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326FF" w14:textId="77777777" w:rsidR="00235D5B" w:rsidRPr="00DA60CA" w:rsidRDefault="00235D5B" w:rsidP="00DA60CA">
      <w:pPr>
        <w:spacing w:after="0" w:line="240" w:lineRule="auto"/>
        <w:ind w:firstLine="708"/>
        <w:jc w:val="right"/>
        <w:rPr>
          <w:rFonts w:ascii="Times New Roman" w:hAnsi="Times New Roman" w:cs="Times New Roman"/>
          <w:b/>
          <w:color w:val="FF0000"/>
          <w:sz w:val="28"/>
          <w:szCs w:val="24"/>
        </w:rPr>
      </w:pPr>
      <w:r w:rsidRPr="00DA60CA">
        <w:rPr>
          <w:rFonts w:ascii="Times New Roman" w:hAnsi="Times New Roman" w:cs="Times New Roman"/>
          <w:b/>
          <w:color w:val="FF0000"/>
          <w:sz w:val="28"/>
          <w:szCs w:val="24"/>
        </w:rPr>
        <w:t>УНО «Фонд развития бизнеса Краснодарского края»</w:t>
      </w:r>
    </w:p>
    <w:p w14:paraId="7E0FD025" w14:textId="4611CCE8" w:rsidR="00235D5B" w:rsidRPr="00DA60CA" w:rsidRDefault="00DA60CA" w:rsidP="00DA60CA">
      <w:pPr>
        <w:spacing w:after="0" w:line="240" w:lineRule="auto"/>
        <w:ind w:firstLine="708"/>
        <w:jc w:val="right"/>
        <w:rPr>
          <w:rFonts w:ascii="Times New Roman" w:hAnsi="Times New Roman" w:cs="Times New Roman"/>
          <w:b/>
          <w:color w:val="FF0000"/>
          <w:sz w:val="28"/>
          <w:szCs w:val="24"/>
        </w:rPr>
      </w:pPr>
      <w:r w:rsidRPr="00DA60CA">
        <w:rPr>
          <w:rFonts w:ascii="Times New Roman" w:hAnsi="Times New Roman" w:cs="Times New Roman"/>
          <w:b/>
          <w:color w:val="FF0000"/>
          <w:sz w:val="28"/>
          <w:szCs w:val="24"/>
        </w:rPr>
        <w:t xml:space="preserve">Центр поддержки предпринимательства </w:t>
      </w:r>
      <w:r w:rsidR="00235D5B" w:rsidRPr="00DA60CA">
        <w:rPr>
          <w:rFonts w:ascii="Times New Roman" w:hAnsi="Times New Roman" w:cs="Times New Roman"/>
          <w:b/>
          <w:color w:val="FF0000"/>
          <w:sz w:val="28"/>
          <w:szCs w:val="24"/>
        </w:rPr>
        <w:t>«Мой бизнес»</w:t>
      </w:r>
    </w:p>
    <w:p w14:paraId="3B21182C" w14:textId="77777777" w:rsidR="00235D5B" w:rsidRPr="00DA60CA" w:rsidRDefault="00235D5B" w:rsidP="00DA60CA">
      <w:pPr>
        <w:spacing w:after="0" w:line="240" w:lineRule="auto"/>
        <w:ind w:firstLine="708"/>
        <w:jc w:val="right"/>
        <w:rPr>
          <w:rFonts w:ascii="Times New Roman" w:hAnsi="Times New Roman" w:cs="Times New Roman"/>
          <w:b/>
          <w:color w:val="22272F"/>
          <w:sz w:val="24"/>
          <w:szCs w:val="24"/>
        </w:rPr>
      </w:pPr>
    </w:p>
    <w:p w14:paraId="7FA92433" w14:textId="33B25AB1" w:rsidR="00235D5B" w:rsidRPr="00DA60CA" w:rsidRDefault="00DA60CA" w:rsidP="00DA60CA">
      <w:pPr>
        <w:spacing w:after="0" w:line="240" w:lineRule="auto"/>
        <w:ind w:firstLine="708"/>
        <w:jc w:val="right"/>
        <w:rPr>
          <w:rFonts w:ascii="Times New Roman" w:hAnsi="Times New Roman" w:cs="Times New Roman"/>
          <w:b/>
          <w:color w:val="22272F"/>
          <w:sz w:val="24"/>
          <w:szCs w:val="24"/>
        </w:rPr>
      </w:pPr>
      <w:r w:rsidRPr="00DA60CA">
        <w:rPr>
          <w:rFonts w:ascii="Times New Roman" w:hAnsi="Times New Roman" w:cs="Times New Roman"/>
          <w:b/>
          <w:color w:val="22272F"/>
          <w:sz w:val="24"/>
          <w:szCs w:val="24"/>
        </w:rPr>
        <w:t xml:space="preserve">Почта: </w:t>
      </w:r>
      <w:r w:rsidR="00235D5B" w:rsidRPr="00DA60CA">
        <w:rPr>
          <w:rFonts w:ascii="Times New Roman" w:hAnsi="Times New Roman" w:cs="Times New Roman"/>
          <w:b/>
          <w:color w:val="22272F"/>
          <w:sz w:val="24"/>
          <w:szCs w:val="24"/>
        </w:rPr>
        <w:t>cpp@gfkuban.ru</w:t>
      </w:r>
    </w:p>
    <w:p w14:paraId="1E19AF23" w14:textId="0AC6B789" w:rsidR="00235D5B" w:rsidRPr="00DA60CA" w:rsidRDefault="00DA60CA" w:rsidP="00DA60CA">
      <w:pPr>
        <w:spacing w:after="0" w:line="240" w:lineRule="auto"/>
        <w:ind w:firstLine="708"/>
        <w:jc w:val="right"/>
        <w:rPr>
          <w:rFonts w:ascii="Times New Roman" w:hAnsi="Times New Roman" w:cs="Times New Roman"/>
          <w:b/>
          <w:color w:val="22272F"/>
          <w:sz w:val="24"/>
          <w:szCs w:val="24"/>
        </w:rPr>
      </w:pPr>
      <w:r w:rsidRPr="00DA60CA">
        <w:rPr>
          <w:rFonts w:ascii="Times New Roman" w:hAnsi="Times New Roman" w:cs="Times New Roman"/>
          <w:b/>
          <w:color w:val="22272F"/>
          <w:sz w:val="24"/>
          <w:szCs w:val="24"/>
        </w:rPr>
        <w:t xml:space="preserve">Горячая линия: </w:t>
      </w:r>
      <w:r w:rsidR="00235D5B" w:rsidRPr="00DA60CA">
        <w:rPr>
          <w:rFonts w:ascii="Times New Roman" w:hAnsi="Times New Roman" w:cs="Times New Roman"/>
          <w:b/>
          <w:color w:val="22272F"/>
          <w:sz w:val="24"/>
          <w:szCs w:val="24"/>
        </w:rPr>
        <w:t>8-800-707-07-11</w:t>
      </w:r>
    </w:p>
    <w:p w14:paraId="5A6086EA" w14:textId="6FBE34EF" w:rsidR="00235D5B" w:rsidRPr="00DA60CA" w:rsidRDefault="00235D5B" w:rsidP="00DA60CA">
      <w:pPr>
        <w:spacing w:after="0" w:line="240" w:lineRule="auto"/>
        <w:ind w:firstLine="708"/>
        <w:jc w:val="right"/>
        <w:rPr>
          <w:rFonts w:ascii="Times New Roman" w:hAnsi="Times New Roman" w:cs="Times New Roman"/>
          <w:b/>
          <w:color w:val="22272F"/>
          <w:sz w:val="24"/>
          <w:szCs w:val="24"/>
        </w:rPr>
      </w:pPr>
      <w:r w:rsidRPr="00DA60CA">
        <w:rPr>
          <w:rFonts w:ascii="Times New Roman" w:hAnsi="Times New Roman" w:cs="Times New Roman"/>
          <w:b/>
          <w:color w:val="22272F"/>
          <w:sz w:val="24"/>
          <w:szCs w:val="24"/>
        </w:rPr>
        <w:t>350911, г. Краснодар, ул. Трамвайная 2/6 (Бизнес-центр «Меркурий»)</w:t>
      </w:r>
    </w:p>
    <w:p w14:paraId="22818598" w14:textId="77777777" w:rsidR="00235D5B" w:rsidRPr="00DA60CA" w:rsidRDefault="00235D5B" w:rsidP="00DA60CA">
      <w:pPr>
        <w:spacing w:after="0" w:line="240" w:lineRule="auto"/>
        <w:ind w:firstLine="708"/>
        <w:jc w:val="right"/>
        <w:rPr>
          <w:rFonts w:ascii="Times New Roman" w:hAnsi="Times New Roman" w:cs="Times New Roman"/>
          <w:b/>
          <w:color w:val="22272F"/>
          <w:sz w:val="24"/>
          <w:szCs w:val="24"/>
        </w:rPr>
      </w:pPr>
      <w:r w:rsidRPr="00DA60CA">
        <w:rPr>
          <w:rFonts w:ascii="Times New Roman" w:hAnsi="Times New Roman" w:cs="Times New Roman"/>
          <w:b/>
          <w:color w:val="22272F"/>
          <w:sz w:val="24"/>
          <w:szCs w:val="24"/>
        </w:rPr>
        <w:t>г. Краснодар, ул. Северная, 405 (Инновационный центр «Аквариум»)</w:t>
      </w:r>
    </w:p>
    <w:p w14:paraId="7BDD3E00" w14:textId="18C8506C" w:rsidR="00235D5B" w:rsidRPr="00DA60CA" w:rsidRDefault="00235D5B" w:rsidP="00DA60CA">
      <w:pPr>
        <w:spacing w:after="0" w:line="240" w:lineRule="auto"/>
        <w:ind w:firstLine="708"/>
        <w:jc w:val="right"/>
        <w:rPr>
          <w:rFonts w:ascii="Times New Roman" w:hAnsi="Times New Roman" w:cs="Times New Roman"/>
          <w:b/>
          <w:color w:val="22272F"/>
          <w:sz w:val="24"/>
          <w:szCs w:val="24"/>
        </w:rPr>
      </w:pPr>
      <w:r w:rsidRPr="00DA60CA">
        <w:rPr>
          <w:rFonts w:ascii="Times New Roman" w:hAnsi="Times New Roman" w:cs="Times New Roman"/>
          <w:b/>
          <w:color w:val="22272F"/>
          <w:sz w:val="24"/>
          <w:szCs w:val="24"/>
        </w:rPr>
        <w:t>г. Краснодар, ул. Уральская 79/1, 2 этаж, зона МФЦ (ТРК «СБС Мегамолл»)</w:t>
      </w:r>
    </w:p>
    <w:p w14:paraId="326C7A63" w14:textId="77777777" w:rsidR="005431E6" w:rsidRDefault="005431E6" w:rsidP="00235D5B">
      <w:pPr>
        <w:spacing w:after="0" w:line="240" w:lineRule="auto"/>
        <w:ind w:firstLine="708"/>
        <w:jc w:val="both"/>
        <w:rPr>
          <w:rFonts w:ascii="Times New Roman" w:hAnsi="Times New Roman" w:cs="Times New Roman"/>
          <w:color w:val="22272F"/>
          <w:sz w:val="28"/>
          <w:szCs w:val="24"/>
        </w:rPr>
      </w:pPr>
    </w:p>
    <w:p w14:paraId="0CBB4766" w14:textId="77777777" w:rsidR="005431E6" w:rsidRPr="005431E6" w:rsidRDefault="005431E6" w:rsidP="00235D5B">
      <w:pPr>
        <w:spacing w:after="0" w:line="240" w:lineRule="auto"/>
        <w:ind w:firstLine="708"/>
        <w:jc w:val="both"/>
        <w:rPr>
          <w:rFonts w:ascii="Times New Roman" w:hAnsi="Times New Roman" w:cs="Times New Roman"/>
          <w:color w:val="22272F"/>
          <w:sz w:val="28"/>
          <w:szCs w:val="24"/>
        </w:rPr>
      </w:pPr>
    </w:p>
    <w:p w14:paraId="27F0377B" w14:textId="4D7FF7EC" w:rsidR="00C456C4" w:rsidRDefault="005431E6" w:rsidP="005431E6">
      <w:pPr>
        <w:spacing w:after="0" w:line="240" w:lineRule="auto"/>
        <w:ind w:firstLine="709"/>
        <w:jc w:val="center"/>
        <w:rPr>
          <w:rFonts w:ascii="Times New Roman" w:hAnsi="Times New Roman"/>
          <w:b/>
          <w:color w:val="22272F"/>
          <w:sz w:val="28"/>
        </w:rPr>
      </w:pPr>
      <w:r w:rsidRPr="005431E6">
        <w:rPr>
          <w:rFonts w:ascii="Times New Roman" w:hAnsi="Times New Roman"/>
          <w:b/>
          <w:color w:val="22272F"/>
          <w:sz w:val="28"/>
        </w:rPr>
        <w:t>ПЕРЕЧЕНЬ УСЛУГ</w:t>
      </w:r>
      <w:r w:rsidR="00DA60CA">
        <w:rPr>
          <w:rFonts w:ascii="Times New Roman" w:hAnsi="Times New Roman"/>
          <w:b/>
          <w:color w:val="22272F"/>
          <w:sz w:val="28"/>
        </w:rPr>
        <w:t xml:space="preserve"> И КОНСУЛЬТАЦИЙ ЦПП</w:t>
      </w:r>
    </w:p>
    <w:p w14:paraId="4156F1F9" w14:textId="77777777" w:rsidR="00164824" w:rsidRDefault="00164824" w:rsidP="005431E6">
      <w:pPr>
        <w:spacing w:after="0" w:line="240" w:lineRule="auto"/>
        <w:ind w:firstLine="709"/>
        <w:jc w:val="center"/>
        <w:rPr>
          <w:rFonts w:ascii="Times New Roman" w:hAnsi="Times New Roman"/>
          <w:b/>
          <w:color w:val="22272F"/>
          <w:sz w:val="28"/>
        </w:rPr>
      </w:pPr>
      <w:bookmarkStart w:id="0" w:name="_GoBack"/>
      <w:bookmarkEnd w:id="0"/>
    </w:p>
    <w:tbl>
      <w:tblPr>
        <w:tblStyle w:val="a6"/>
        <w:tblW w:w="5000" w:type="pct"/>
        <w:tblLook w:val="04A0" w:firstRow="1" w:lastRow="0" w:firstColumn="1" w:lastColumn="0" w:noHBand="0" w:noVBand="1"/>
      </w:tblPr>
      <w:tblGrid>
        <w:gridCol w:w="2793"/>
        <w:gridCol w:w="5504"/>
        <w:gridCol w:w="3812"/>
        <w:gridCol w:w="3527"/>
      </w:tblGrid>
      <w:tr w:rsidR="000E46B5" w:rsidRPr="00C456C4" w14:paraId="4B9B901B" w14:textId="77777777" w:rsidTr="000E46B5">
        <w:tc>
          <w:tcPr>
            <w:tcW w:w="893" w:type="pct"/>
            <w:shd w:val="clear" w:color="auto" w:fill="8DB3E2" w:themeFill="text2" w:themeFillTint="66"/>
            <w:hideMark/>
          </w:tcPr>
          <w:p w14:paraId="394772AB" w14:textId="77777777" w:rsidR="000E46B5" w:rsidRPr="00C456C4" w:rsidRDefault="000E46B5" w:rsidP="0092370D">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Наименование услуги, подуслуги (при наличии)</w:t>
            </w:r>
          </w:p>
        </w:tc>
        <w:tc>
          <w:tcPr>
            <w:tcW w:w="1760" w:type="pct"/>
            <w:shd w:val="clear" w:color="auto" w:fill="8DB3E2" w:themeFill="text2" w:themeFillTint="66"/>
            <w:hideMark/>
          </w:tcPr>
          <w:p w14:paraId="0506EA1C" w14:textId="77777777" w:rsidR="000E46B5" w:rsidRPr="00C456C4" w:rsidRDefault="000E46B5" w:rsidP="0092370D">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Базовый состав услуги (качественные характеристики)</w:t>
            </w:r>
          </w:p>
        </w:tc>
        <w:tc>
          <w:tcPr>
            <w:tcW w:w="1219" w:type="pct"/>
            <w:shd w:val="clear" w:color="auto" w:fill="8DB3E2" w:themeFill="text2" w:themeFillTint="66"/>
            <w:hideMark/>
          </w:tcPr>
          <w:p w14:paraId="754FDB6E" w14:textId="77777777" w:rsidR="000E46B5" w:rsidRPr="00C456C4" w:rsidRDefault="000E46B5" w:rsidP="0092370D">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Результат оказания услуги</w:t>
            </w:r>
          </w:p>
        </w:tc>
        <w:tc>
          <w:tcPr>
            <w:tcW w:w="1128" w:type="pct"/>
            <w:shd w:val="clear" w:color="auto" w:fill="8DB3E2" w:themeFill="text2" w:themeFillTint="66"/>
            <w:hideMark/>
          </w:tcPr>
          <w:p w14:paraId="13A2120F" w14:textId="77777777" w:rsidR="000E46B5" w:rsidRPr="00C456C4" w:rsidRDefault="000E46B5" w:rsidP="0092370D">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Получатели услуги</w:t>
            </w:r>
          </w:p>
        </w:tc>
      </w:tr>
      <w:tr w:rsidR="00C06C39" w:rsidRPr="00C456C4" w14:paraId="1F3999D1" w14:textId="77777777" w:rsidTr="00C06C39">
        <w:tc>
          <w:tcPr>
            <w:tcW w:w="893"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58D25A0" w14:textId="6B59017C" w:rsidR="00C06C39" w:rsidRPr="00C456C4" w:rsidRDefault="000E46B5" w:rsidP="00B06886">
            <w:pPr>
              <w:jc w:val="center"/>
              <w:rPr>
                <w:rFonts w:ascii="Times New Roman" w:hAnsi="Times New Roman" w:cs="Times New Roman"/>
                <w:color w:val="22272F"/>
                <w:sz w:val="13"/>
                <w:szCs w:val="13"/>
              </w:rPr>
            </w:pPr>
            <w:r>
              <w:rPr>
                <w:rFonts w:ascii="Times New Roman" w:hAnsi="Times New Roman" w:cs="Times New Roman"/>
                <w:color w:val="22272F"/>
                <w:sz w:val="13"/>
                <w:szCs w:val="13"/>
              </w:rPr>
              <w:t>Консультационные услуги по вопросам ведения бизнеса</w:t>
            </w:r>
          </w:p>
        </w:tc>
        <w:tc>
          <w:tcPr>
            <w:tcW w:w="176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2E950F4" w14:textId="509AF1A6" w:rsidR="00C06C39" w:rsidRPr="00C456C4" w:rsidRDefault="00C06C39" w:rsidP="00B06886">
            <w:pPr>
              <w:jc w:val="center"/>
              <w:rPr>
                <w:rFonts w:ascii="Times New Roman" w:hAnsi="Times New Roman" w:cs="Times New Roman"/>
                <w:color w:val="22272F"/>
                <w:sz w:val="13"/>
                <w:szCs w:val="13"/>
              </w:rPr>
            </w:pPr>
          </w:p>
        </w:tc>
        <w:tc>
          <w:tcPr>
            <w:tcW w:w="121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4C202B4" w14:textId="63355408" w:rsidR="00C06C39" w:rsidRPr="00C456C4" w:rsidRDefault="00C06C39" w:rsidP="00B06886">
            <w:pPr>
              <w:jc w:val="center"/>
              <w:rPr>
                <w:rFonts w:ascii="Times New Roman" w:hAnsi="Times New Roman" w:cs="Times New Roman"/>
                <w:color w:val="22272F"/>
                <w:sz w:val="13"/>
                <w:szCs w:val="13"/>
              </w:rPr>
            </w:pPr>
          </w:p>
        </w:tc>
        <w:tc>
          <w:tcPr>
            <w:tcW w:w="1128"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1EE8D14" w14:textId="0FE591DF" w:rsidR="00C06C39" w:rsidRPr="00C456C4" w:rsidRDefault="00C06C39" w:rsidP="00B06886">
            <w:pPr>
              <w:jc w:val="center"/>
              <w:rPr>
                <w:rFonts w:ascii="Times New Roman" w:hAnsi="Times New Roman" w:cs="Times New Roman"/>
                <w:color w:val="22272F"/>
                <w:sz w:val="13"/>
                <w:szCs w:val="13"/>
              </w:rPr>
            </w:pPr>
          </w:p>
        </w:tc>
      </w:tr>
      <w:tr w:rsidR="00C06C39" w:rsidRPr="00C456C4" w14:paraId="6A2110A7" w14:textId="77777777" w:rsidTr="00C06C39">
        <w:trPr>
          <w:trHeight w:val="2269"/>
        </w:trPr>
        <w:tc>
          <w:tcPr>
            <w:tcW w:w="893" w:type="pct"/>
            <w:tcBorders>
              <w:top w:val="single" w:sz="4" w:space="0" w:color="auto"/>
              <w:left w:val="single" w:sz="4" w:space="0" w:color="auto"/>
              <w:bottom w:val="single" w:sz="4" w:space="0" w:color="auto"/>
              <w:right w:val="single" w:sz="4" w:space="0" w:color="auto"/>
            </w:tcBorders>
            <w:hideMark/>
          </w:tcPr>
          <w:p w14:paraId="4E88C142" w14:textId="77777777" w:rsidR="00C06C39" w:rsidRPr="00C456C4" w:rsidRDefault="00C06C39" w:rsidP="00B06886">
            <w:pPr>
              <w:rPr>
                <w:rFonts w:ascii="Times New Roman" w:hAnsi="Times New Roman" w:cs="Times New Roman"/>
                <w:color w:val="22272F"/>
                <w:sz w:val="13"/>
                <w:szCs w:val="13"/>
              </w:rPr>
            </w:pPr>
            <w:r w:rsidRPr="00DA60CA">
              <w:rPr>
                <w:rFonts w:ascii="Times New Roman" w:hAnsi="Times New Roman" w:cs="Times New Roman"/>
                <w:color w:val="22272F"/>
                <w:sz w:val="13"/>
                <w:szCs w:val="13"/>
                <w:highlight w:val="lightGray"/>
              </w:rPr>
              <w:t>1. Консультационные услуги по вопросам начала ведения собственного дела для физических лиц, планирующих осуществление предпринимательской деятельности</w:t>
            </w:r>
          </w:p>
        </w:tc>
        <w:tc>
          <w:tcPr>
            <w:tcW w:w="1760" w:type="pct"/>
            <w:tcBorders>
              <w:top w:val="single" w:sz="4" w:space="0" w:color="auto"/>
              <w:left w:val="single" w:sz="4" w:space="0" w:color="auto"/>
              <w:bottom w:val="single" w:sz="4" w:space="0" w:color="auto"/>
              <w:right w:val="single" w:sz="4" w:space="0" w:color="auto"/>
            </w:tcBorders>
            <w:hideMark/>
          </w:tcPr>
          <w:p w14:paraId="6F6ADFAF"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консультация по вопросам регистрации субъекта предпринимательства; </w:t>
            </w:r>
          </w:p>
          <w:p w14:paraId="72142D3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о применении общероссийского классификатора видов экономической деятельности (ОКВЭД);</w:t>
            </w:r>
          </w:p>
          <w:p w14:paraId="0B168AF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вопросам выбора формы собственности и оптимальной системы налогообложения;</w:t>
            </w:r>
          </w:p>
          <w:p w14:paraId="7ADD06CE"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постановке управленческого учета, по составлению бухгалтерской и налоговой отчетности, по действующим налоговым льготам;</w:t>
            </w:r>
          </w:p>
          <w:p w14:paraId="0C5B031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вопросу формирования и распечатки уведомления с кодами ОК ТЭИ (http://кодыросстата.рф);</w:t>
            </w:r>
          </w:p>
          <w:p w14:paraId="1A91BBA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о процедуре открытия расчетного счета в финансовой организации;</w:t>
            </w:r>
          </w:p>
          <w:p w14:paraId="63D8E80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об оплате государственной пошлины за регистрацию субъекта предпринимательства (оплата пошлины в услугу не включается);</w:t>
            </w:r>
          </w:p>
          <w:p w14:paraId="1349759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о процедуре изготовления печати (при необходимости)</w:t>
            </w:r>
          </w:p>
          <w:p w14:paraId="0431B63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иные консультации по вопросам начала ведения собственного дела.  </w:t>
            </w:r>
          </w:p>
        </w:tc>
        <w:tc>
          <w:tcPr>
            <w:tcW w:w="1219" w:type="pct"/>
            <w:tcBorders>
              <w:top w:val="single" w:sz="4" w:space="0" w:color="auto"/>
              <w:left w:val="single" w:sz="4" w:space="0" w:color="auto"/>
              <w:bottom w:val="single" w:sz="4" w:space="0" w:color="auto"/>
              <w:right w:val="single" w:sz="4" w:space="0" w:color="auto"/>
            </w:tcBorders>
            <w:hideMark/>
          </w:tcPr>
          <w:p w14:paraId="6A8D34D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Исчерпывающая информация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4631C47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Физические лица, планирующие осуществление предпринимательской деятельности на территории Краснодарского края</w:t>
            </w:r>
          </w:p>
        </w:tc>
      </w:tr>
      <w:tr w:rsidR="00C06C39" w:rsidRPr="00C456C4" w14:paraId="60373E6A" w14:textId="77777777" w:rsidTr="00C06C39">
        <w:tc>
          <w:tcPr>
            <w:tcW w:w="893" w:type="pct"/>
            <w:tcBorders>
              <w:top w:val="single" w:sz="4" w:space="0" w:color="auto"/>
              <w:left w:val="single" w:sz="4" w:space="0" w:color="auto"/>
              <w:bottom w:val="single" w:sz="4" w:space="0" w:color="auto"/>
              <w:right w:val="single" w:sz="4" w:space="0" w:color="auto"/>
            </w:tcBorders>
          </w:tcPr>
          <w:p w14:paraId="489CA6B6" w14:textId="1ABA52BE" w:rsidR="00C06C39" w:rsidRPr="00C456C4" w:rsidRDefault="00DA60CA" w:rsidP="00C456C4">
            <w:pPr>
              <w:rPr>
                <w:rFonts w:ascii="Times New Roman" w:hAnsi="Times New Roman" w:cs="Times New Roman"/>
                <w:color w:val="22272F"/>
                <w:sz w:val="13"/>
                <w:szCs w:val="13"/>
              </w:rPr>
            </w:pPr>
            <w:r>
              <w:rPr>
                <w:rFonts w:ascii="Times New Roman" w:hAnsi="Times New Roman" w:cs="Times New Roman"/>
                <w:color w:val="22272F"/>
                <w:sz w:val="13"/>
                <w:szCs w:val="13"/>
              </w:rPr>
              <w:t>1.1</w:t>
            </w:r>
            <w:r w:rsidR="00C06C39" w:rsidRPr="00C456C4">
              <w:rPr>
                <w:rFonts w:ascii="Times New Roman" w:hAnsi="Times New Roman" w:cs="Times New Roman"/>
                <w:color w:val="22272F"/>
                <w:sz w:val="13"/>
                <w:szCs w:val="13"/>
              </w:rPr>
              <w:t xml:space="preserve"> содействие в регистрации юридического лица</w:t>
            </w:r>
          </w:p>
        </w:tc>
        <w:tc>
          <w:tcPr>
            <w:tcW w:w="1760" w:type="pct"/>
            <w:tcBorders>
              <w:top w:val="single" w:sz="4" w:space="0" w:color="auto"/>
              <w:left w:val="single" w:sz="4" w:space="0" w:color="auto"/>
              <w:bottom w:val="single" w:sz="4" w:space="0" w:color="auto"/>
              <w:right w:val="single" w:sz="4" w:space="0" w:color="auto"/>
            </w:tcBorders>
            <w:hideMark/>
          </w:tcPr>
          <w:p w14:paraId="3CB46D2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содействие в выборе организационно-правовой формы, наименования ЮЛ, размера уставного капитала (если необходимо), состава его учредителей и органов управления;</w:t>
            </w:r>
          </w:p>
          <w:p w14:paraId="70CB831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подбор соответствующих кодов ОКВЭД;</w:t>
            </w:r>
          </w:p>
          <w:p w14:paraId="4A71367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вопросам лицензирования и сертификации, в соответствии с выбранными ОКВЭД;</w:t>
            </w:r>
          </w:p>
          <w:p w14:paraId="7442574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подготовка проекта решения о создании и проекта Устава (включает минимальные требования, установленные законодательством); </w:t>
            </w:r>
          </w:p>
          <w:p w14:paraId="301C256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содействие в заполнении заявления о государственной регистрации ЮЛ (форма № Р11001);</w:t>
            </w:r>
          </w:p>
          <w:p w14:paraId="42D3A0C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содействие в заполнении соответствующего заявления о переходе на выбранную систему </w:t>
            </w:r>
            <w:r w:rsidRPr="00C456C4">
              <w:rPr>
                <w:rFonts w:ascii="Times New Roman" w:hAnsi="Times New Roman" w:cs="Times New Roman"/>
                <w:color w:val="22272F"/>
                <w:sz w:val="13"/>
                <w:szCs w:val="13"/>
              </w:rPr>
              <w:lastRenderedPageBreak/>
              <w:t>налогообложения.</w:t>
            </w:r>
          </w:p>
        </w:tc>
        <w:tc>
          <w:tcPr>
            <w:tcW w:w="1219" w:type="pct"/>
            <w:tcBorders>
              <w:top w:val="single" w:sz="4" w:space="0" w:color="auto"/>
              <w:left w:val="single" w:sz="4" w:space="0" w:color="auto"/>
              <w:bottom w:val="single" w:sz="4" w:space="0" w:color="auto"/>
              <w:right w:val="single" w:sz="4" w:space="0" w:color="auto"/>
            </w:tcBorders>
            <w:hideMark/>
          </w:tcPr>
          <w:p w14:paraId="2DF7290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lastRenderedPageBreak/>
              <w:t>Проект решения о создании ЮЛ и проект Устава (включающего минимальные требования, установленные законодательством)</w:t>
            </w:r>
          </w:p>
          <w:p w14:paraId="7DEE448A"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Заявление о государственной регистрации юридического лица (форма № Р11001)</w:t>
            </w:r>
          </w:p>
        </w:tc>
        <w:tc>
          <w:tcPr>
            <w:tcW w:w="1128" w:type="pct"/>
            <w:tcBorders>
              <w:top w:val="single" w:sz="4" w:space="0" w:color="auto"/>
              <w:left w:val="single" w:sz="4" w:space="0" w:color="auto"/>
              <w:bottom w:val="single" w:sz="4" w:space="0" w:color="auto"/>
              <w:right w:val="single" w:sz="4" w:space="0" w:color="auto"/>
            </w:tcBorders>
            <w:hideMark/>
          </w:tcPr>
          <w:p w14:paraId="38C84F2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Физические лица, планирующие осуществление предпринимательской деятельности на территории Краснодарского края</w:t>
            </w:r>
          </w:p>
        </w:tc>
      </w:tr>
      <w:tr w:rsidR="00C06C39" w:rsidRPr="00C456C4" w14:paraId="64BEEC51" w14:textId="77777777" w:rsidTr="00C06C39">
        <w:tc>
          <w:tcPr>
            <w:tcW w:w="893" w:type="pct"/>
            <w:tcBorders>
              <w:top w:val="single" w:sz="4" w:space="0" w:color="auto"/>
              <w:left w:val="single" w:sz="4" w:space="0" w:color="auto"/>
              <w:bottom w:val="single" w:sz="4" w:space="0" w:color="auto"/>
              <w:right w:val="single" w:sz="4" w:space="0" w:color="auto"/>
            </w:tcBorders>
          </w:tcPr>
          <w:p w14:paraId="42624B0A" w14:textId="60F62E8B" w:rsidR="00C06C39" w:rsidRPr="00C456C4"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lastRenderedPageBreak/>
              <w:t>1.2</w:t>
            </w:r>
            <w:r w:rsidR="00C06C39" w:rsidRPr="00C456C4">
              <w:rPr>
                <w:rFonts w:ascii="Times New Roman" w:hAnsi="Times New Roman" w:cs="Times New Roman"/>
                <w:color w:val="22272F"/>
                <w:sz w:val="13"/>
                <w:szCs w:val="13"/>
              </w:rPr>
              <w:t xml:space="preserve"> содействие регистрации физического лица в качестве индивидуального предпринимателя (в том числе главы крестьянского (фермерского) хозяйства):</w:t>
            </w:r>
          </w:p>
          <w:p w14:paraId="4FE59300" w14:textId="77777777" w:rsidR="00C06C39" w:rsidRPr="00C456C4" w:rsidRDefault="00C06C39" w:rsidP="00B06886">
            <w:pPr>
              <w:rPr>
                <w:rFonts w:ascii="Times New Roman" w:hAnsi="Times New Roman" w:cs="Times New Roman"/>
                <w:color w:val="22272F"/>
                <w:sz w:val="13"/>
                <w:szCs w:val="13"/>
              </w:rPr>
            </w:pPr>
          </w:p>
        </w:tc>
        <w:tc>
          <w:tcPr>
            <w:tcW w:w="1760" w:type="pct"/>
            <w:tcBorders>
              <w:top w:val="single" w:sz="4" w:space="0" w:color="auto"/>
              <w:left w:val="single" w:sz="4" w:space="0" w:color="auto"/>
              <w:bottom w:val="single" w:sz="4" w:space="0" w:color="auto"/>
              <w:right w:val="single" w:sz="4" w:space="0" w:color="auto"/>
            </w:tcBorders>
            <w:hideMark/>
          </w:tcPr>
          <w:p w14:paraId="3545551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подбор соответствующих кодов ОКВЭД;</w:t>
            </w:r>
          </w:p>
          <w:p w14:paraId="3FDD66D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вопросам лицензирования и сертификации, в соответствии с выбранными ОКВЭД;</w:t>
            </w:r>
          </w:p>
          <w:p w14:paraId="2BBFDF2A"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содействие в заполнении заявления о государственной регистрации физического лица в качестве индивидуального предпринимателя – (форма № Р21001), или, в случае регистрации главы крестьянского (фермерского) хозяйства) – заявления о государственной регистрации крестьянского (фермерского) хозяйства (КФХ) – (форма № Р21002);</w:t>
            </w:r>
          </w:p>
          <w:p w14:paraId="7AE10E8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содействие в заполнении соответствующего заявления о переходе на выбранную систему налогообложения</w:t>
            </w:r>
          </w:p>
        </w:tc>
        <w:tc>
          <w:tcPr>
            <w:tcW w:w="1219" w:type="pct"/>
            <w:tcBorders>
              <w:top w:val="single" w:sz="4" w:space="0" w:color="auto"/>
              <w:left w:val="single" w:sz="4" w:space="0" w:color="auto"/>
              <w:bottom w:val="single" w:sz="4" w:space="0" w:color="auto"/>
              <w:right w:val="single" w:sz="4" w:space="0" w:color="auto"/>
            </w:tcBorders>
            <w:hideMark/>
          </w:tcPr>
          <w:p w14:paraId="3213847A"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Заявление о государственной регистрации физического лица в качестве индивидуального предпринимателя (ИП) – (форма № Р21001), или, в случае регистрации главы крестьянского (фермерского) хозяйства) – заявления о государственной регистрации крестьянского (фермерского) хозяйства (КФХ) – (форма № Р21002)</w:t>
            </w:r>
          </w:p>
        </w:tc>
        <w:tc>
          <w:tcPr>
            <w:tcW w:w="1128" w:type="pct"/>
            <w:tcBorders>
              <w:top w:val="single" w:sz="4" w:space="0" w:color="auto"/>
              <w:left w:val="single" w:sz="4" w:space="0" w:color="auto"/>
              <w:bottom w:val="single" w:sz="4" w:space="0" w:color="auto"/>
              <w:right w:val="single" w:sz="4" w:space="0" w:color="auto"/>
            </w:tcBorders>
            <w:hideMark/>
          </w:tcPr>
          <w:p w14:paraId="31CE0B8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Физические лица, планирующие осуществление предпринимательской деятельности на территории Краснодарского края</w:t>
            </w:r>
          </w:p>
        </w:tc>
      </w:tr>
      <w:tr w:rsidR="00C06C39" w:rsidRPr="00C456C4" w14:paraId="2FA46B91"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0B7CBAB1" w14:textId="77777777" w:rsidR="00C06C39" w:rsidRPr="00DA60CA" w:rsidRDefault="00C06C39" w:rsidP="00B06886">
            <w:pPr>
              <w:rPr>
                <w:rFonts w:ascii="Times New Roman" w:hAnsi="Times New Roman" w:cs="Times New Roman"/>
                <w:color w:val="22272F"/>
                <w:sz w:val="13"/>
                <w:szCs w:val="13"/>
                <w:highlight w:val="lightGray"/>
              </w:rPr>
            </w:pPr>
            <w:r w:rsidRPr="00DA60CA">
              <w:rPr>
                <w:rFonts w:ascii="Times New Roman" w:hAnsi="Times New Roman" w:cs="Times New Roman"/>
                <w:color w:val="22272F"/>
                <w:sz w:val="13"/>
                <w:szCs w:val="13"/>
                <w:highlight w:val="lightGray"/>
              </w:rPr>
              <w:t>2. Консультационные услуги по вопросам финансового планирования (бюджетирование, оптимизация налогообложения, бухгалтерские услуги, привлечение инвестиций и займов)</w:t>
            </w:r>
          </w:p>
        </w:tc>
        <w:tc>
          <w:tcPr>
            <w:tcW w:w="1760" w:type="pct"/>
            <w:tcBorders>
              <w:top w:val="single" w:sz="4" w:space="0" w:color="auto"/>
              <w:left w:val="single" w:sz="4" w:space="0" w:color="auto"/>
              <w:bottom w:val="single" w:sz="4" w:space="0" w:color="auto"/>
              <w:right w:val="single" w:sz="4" w:space="0" w:color="auto"/>
            </w:tcBorders>
            <w:hideMark/>
          </w:tcPr>
          <w:p w14:paraId="4B12D4E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бюджетированию;</w:t>
            </w:r>
          </w:p>
          <w:p w14:paraId="2C7F133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оптимизации налогообложения;</w:t>
            </w:r>
          </w:p>
          <w:p w14:paraId="220FEDC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организации ведения бухгалтерского учета;</w:t>
            </w:r>
          </w:p>
          <w:p w14:paraId="5821E73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составлению бухгалтерской и налоговой отчетности;</w:t>
            </w:r>
          </w:p>
          <w:p w14:paraId="27B0602F"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выбору системы налогообложения;</w:t>
            </w:r>
          </w:p>
          <w:p w14:paraId="3466A2D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консультации, относящиеся к вопросам финансового планирования деятельности СМСП.</w:t>
            </w:r>
          </w:p>
        </w:tc>
        <w:tc>
          <w:tcPr>
            <w:tcW w:w="1219" w:type="pct"/>
            <w:tcBorders>
              <w:top w:val="single" w:sz="4" w:space="0" w:color="auto"/>
              <w:left w:val="single" w:sz="4" w:space="0" w:color="auto"/>
              <w:bottom w:val="single" w:sz="4" w:space="0" w:color="auto"/>
              <w:right w:val="single" w:sz="4" w:space="0" w:color="auto"/>
            </w:tcBorders>
            <w:hideMark/>
          </w:tcPr>
          <w:p w14:paraId="6349128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Исчерпывающая информация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0558E75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0DB1571E"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51BF74CA" w14:textId="59B8C545" w:rsidR="00C06C39" w:rsidRPr="00C456C4" w:rsidRDefault="00C06C39" w:rsidP="00DA60CA">
            <w:pPr>
              <w:rPr>
                <w:rFonts w:ascii="Times New Roman" w:hAnsi="Times New Roman" w:cs="Times New Roman"/>
                <w:color w:val="22272F"/>
                <w:sz w:val="13"/>
                <w:szCs w:val="13"/>
              </w:rPr>
            </w:pPr>
            <w:r w:rsidRPr="00DA60CA">
              <w:rPr>
                <w:rFonts w:ascii="Times New Roman" w:hAnsi="Times New Roman" w:cs="Times New Roman"/>
                <w:color w:val="22272F"/>
                <w:sz w:val="13"/>
                <w:szCs w:val="13"/>
                <w:highlight w:val="lightGray"/>
              </w:rPr>
              <w:t xml:space="preserve">3. Консультационные услуги по вопросам маркетингового сопровождения деятельности и бизнес-планирования субъектов малого и среднего предпринимательства </w:t>
            </w:r>
          </w:p>
        </w:tc>
        <w:tc>
          <w:tcPr>
            <w:tcW w:w="1760" w:type="pct"/>
            <w:tcBorders>
              <w:top w:val="single" w:sz="4" w:space="0" w:color="auto"/>
              <w:left w:val="single" w:sz="4" w:space="0" w:color="auto"/>
              <w:bottom w:val="single" w:sz="4" w:space="0" w:color="auto"/>
              <w:right w:val="single" w:sz="4" w:space="0" w:color="auto"/>
            </w:tcBorders>
            <w:hideMark/>
          </w:tcPr>
          <w:p w14:paraId="38F03E6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разработке маркетинговой стратегии и планов;</w:t>
            </w:r>
          </w:p>
          <w:p w14:paraId="7397BBA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организации выставочных мероприятий;</w:t>
            </w:r>
          </w:p>
          <w:p w14:paraId="1F06F0A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организации системы сбыта продукции;</w:t>
            </w:r>
          </w:p>
          <w:p w14:paraId="684A06CF"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определению структуры бизнеса и процесса планирования;</w:t>
            </w:r>
          </w:p>
          <w:p w14:paraId="7AF4277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организации рекламных компаний;</w:t>
            </w:r>
          </w:p>
          <w:p w14:paraId="039BBCA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PR-сопровождению;</w:t>
            </w:r>
          </w:p>
          <w:p w14:paraId="08A12F3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консультация по продвижению в сети Интернет; </w:t>
            </w:r>
          </w:p>
          <w:p w14:paraId="2A9CC43F" w14:textId="77777777" w:rsidR="00C06C39" w:rsidRPr="00C456C4" w:rsidRDefault="00C06C39" w:rsidP="00B06886">
            <w:pPr>
              <w:rPr>
                <w:rFonts w:ascii="Times New Roman" w:hAnsi="Times New Roman" w:cs="Times New Roman"/>
                <w:color w:val="22272F"/>
                <w:sz w:val="13"/>
                <w:szCs w:val="13"/>
                <w:lang w:val="en-US"/>
              </w:rPr>
            </w:pPr>
            <w:r w:rsidRPr="00C456C4">
              <w:rPr>
                <w:rFonts w:ascii="Times New Roman" w:hAnsi="Times New Roman" w:cs="Times New Roman"/>
                <w:color w:val="22272F"/>
                <w:sz w:val="13"/>
                <w:szCs w:val="13"/>
              </w:rPr>
              <w:t>- иные консультации, относящиеся к вопросам маркетингового сопровождения деятельности и бизнес-планированию СМСП.</w:t>
            </w:r>
          </w:p>
        </w:tc>
        <w:tc>
          <w:tcPr>
            <w:tcW w:w="1219" w:type="pct"/>
            <w:tcBorders>
              <w:top w:val="single" w:sz="4" w:space="0" w:color="auto"/>
              <w:left w:val="single" w:sz="4" w:space="0" w:color="auto"/>
              <w:bottom w:val="single" w:sz="4" w:space="0" w:color="auto"/>
              <w:right w:val="single" w:sz="4" w:space="0" w:color="auto"/>
            </w:tcBorders>
            <w:hideMark/>
          </w:tcPr>
          <w:p w14:paraId="59C496D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Исчерпывающая информация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65DB617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40CF8B91"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6767DDEE" w14:textId="2074C5F4" w:rsidR="00C06C39" w:rsidRPr="00DA60CA" w:rsidRDefault="00C06C39" w:rsidP="00DA60CA">
            <w:pPr>
              <w:rPr>
                <w:rFonts w:ascii="Times New Roman" w:hAnsi="Times New Roman" w:cs="Times New Roman"/>
                <w:color w:val="22272F"/>
                <w:sz w:val="13"/>
                <w:szCs w:val="13"/>
                <w:highlight w:val="lightGray"/>
              </w:rPr>
            </w:pPr>
            <w:r w:rsidRPr="00DA60CA">
              <w:rPr>
                <w:rFonts w:ascii="Times New Roman" w:hAnsi="Times New Roman" w:cs="Times New Roman"/>
                <w:color w:val="22272F"/>
                <w:sz w:val="13"/>
                <w:szCs w:val="13"/>
                <w:highlight w:val="lightGray"/>
              </w:rPr>
              <w:t xml:space="preserve">4. Консультационные услуги по вопросам патентно-лицензионного сопровождения деятельности субъекта малого и среднего предпринимательства </w:t>
            </w:r>
          </w:p>
        </w:tc>
        <w:tc>
          <w:tcPr>
            <w:tcW w:w="1760" w:type="pct"/>
            <w:tcBorders>
              <w:top w:val="single" w:sz="4" w:space="0" w:color="auto"/>
              <w:left w:val="single" w:sz="4" w:space="0" w:color="auto"/>
              <w:bottom w:val="single" w:sz="4" w:space="0" w:color="auto"/>
              <w:right w:val="single" w:sz="4" w:space="0" w:color="auto"/>
            </w:tcBorders>
            <w:hideMark/>
          </w:tcPr>
          <w:p w14:paraId="16B9F0F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формированию патентно-лицензионной политики;</w:t>
            </w:r>
          </w:p>
          <w:p w14:paraId="765E1715" w14:textId="0B3C6B8B"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разработке лицензионных договоров;</w:t>
            </w:r>
          </w:p>
          <w:p w14:paraId="12A87B4A"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определению цены лицензий;</w:t>
            </w:r>
          </w:p>
          <w:p w14:paraId="648E86B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патентованию;</w:t>
            </w:r>
          </w:p>
          <w:p w14:paraId="4AD2391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консультации, относящиеся к вопросам патентно-лицензионного сопровождения деятельности СМСП</w:t>
            </w:r>
          </w:p>
        </w:tc>
        <w:tc>
          <w:tcPr>
            <w:tcW w:w="1219" w:type="pct"/>
            <w:tcBorders>
              <w:top w:val="single" w:sz="4" w:space="0" w:color="auto"/>
              <w:left w:val="single" w:sz="4" w:space="0" w:color="auto"/>
              <w:bottom w:val="single" w:sz="4" w:space="0" w:color="auto"/>
              <w:right w:val="single" w:sz="4" w:space="0" w:color="auto"/>
            </w:tcBorders>
            <w:hideMark/>
          </w:tcPr>
          <w:p w14:paraId="34E02E0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Исчерпывающая информация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1752E90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7FEA7459"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752A178F" w14:textId="3ADAEBF8" w:rsidR="00C06C39" w:rsidRPr="00DA60CA" w:rsidRDefault="00C06C39" w:rsidP="00DA60CA">
            <w:pPr>
              <w:rPr>
                <w:rFonts w:ascii="Times New Roman" w:hAnsi="Times New Roman" w:cs="Times New Roman"/>
                <w:color w:val="22272F"/>
                <w:sz w:val="13"/>
                <w:szCs w:val="13"/>
                <w:highlight w:val="lightGray"/>
              </w:rPr>
            </w:pPr>
            <w:r w:rsidRPr="00DA60CA">
              <w:rPr>
                <w:rFonts w:ascii="Times New Roman" w:hAnsi="Times New Roman" w:cs="Times New Roman"/>
                <w:color w:val="22272F"/>
                <w:sz w:val="13"/>
                <w:szCs w:val="13"/>
                <w:highlight w:val="lightGray"/>
              </w:rPr>
              <w:t xml:space="preserve">5. Консультационные услуги по вопросам правового обеспечения деятельности субъектов малого и среднего предпринимательства </w:t>
            </w:r>
          </w:p>
        </w:tc>
        <w:tc>
          <w:tcPr>
            <w:tcW w:w="1760" w:type="pct"/>
            <w:tcBorders>
              <w:top w:val="single" w:sz="4" w:space="0" w:color="auto"/>
              <w:left w:val="single" w:sz="4" w:space="0" w:color="auto"/>
              <w:bottom w:val="single" w:sz="4" w:space="0" w:color="auto"/>
              <w:right w:val="single" w:sz="4" w:space="0" w:color="auto"/>
            </w:tcBorders>
            <w:hideMark/>
          </w:tcPr>
          <w:p w14:paraId="6AD6B9A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составление и экспертиза типовых договоров, соглашений, учредительных документов, должностных регламентов и инструкций;</w:t>
            </w:r>
          </w:p>
          <w:p w14:paraId="4A9CA99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составлению направляемых в суд типовых документов (исков, отзывов и иных процессуальных документов);</w:t>
            </w:r>
          </w:p>
          <w:p w14:paraId="7723A83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обеспечению представления интересов СМСП в органах государственной власти и органах местного самоуправления при проведении мероприятий по контролю;</w:t>
            </w:r>
          </w:p>
          <w:p w14:paraId="2DF8A74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консультации, относящиеся к правовому сопровождению деятельности СМСП.</w:t>
            </w:r>
          </w:p>
        </w:tc>
        <w:tc>
          <w:tcPr>
            <w:tcW w:w="1219" w:type="pct"/>
            <w:tcBorders>
              <w:top w:val="single" w:sz="4" w:space="0" w:color="auto"/>
              <w:left w:val="single" w:sz="4" w:space="0" w:color="auto"/>
              <w:bottom w:val="single" w:sz="4" w:space="0" w:color="auto"/>
              <w:right w:val="single" w:sz="4" w:space="0" w:color="auto"/>
            </w:tcBorders>
            <w:hideMark/>
          </w:tcPr>
          <w:p w14:paraId="3BD53EA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Исчерпывающая информация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7ED200B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26B53C4B"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14228C75" w14:textId="7B9B6A1F" w:rsidR="00C06C39" w:rsidRPr="00C456C4" w:rsidRDefault="00C06C39" w:rsidP="00DA60CA">
            <w:pPr>
              <w:rPr>
                <w:rFonts w:ascii="Times New Roman" w:hAnsi="Times New Roman" w:cs="Times New Roman"/>
                <w:color w:val="22272F"/>
                <w:sz w:val="13"/>
                <w:szCs w:val="13"/>
              </w:rPr>
            </w:pPr>
            <w:r w:rsidRPr="000E46B5">
              <w:rPr>
                <w:rFonts w:ascii="Times New Roman" w:hAnsi="Times New Roman" w:cs="Times New Roman"/>
                <w:color w:val="22272F"/>
                <w:sz w:val="13"/>
                <w:szCs w:val="13"/>
                <w:highlight w:val="lightGray"/>
              </w:rPr>
              <w:t>7. Консультационные услуги по подбору персонала, по вопросам применения трудового законодательства Российской Федерации</w:t>
            </w:r>
            <w:r w:rsidRPr="00C456C4">
              <w:rPr>
                <w:rFonts w:ascii="Times New Roman" w:hAnsi="Times New Roman" w:cs="Times New Roman"/>
                <w:color w:val="22272F"/>
                <w:sz w:val="13"/>
                <w:szCs w:val="13"/>
              </w:rPr>
              <w:t xml:space="preserve"> </w:t>
            </w:r>
          </w:p>
        </w:tc>
        <w:tc>
          <w:tcPr>
            <w:tcW w:w="1760" w:type="pct"/>
            <w:tcBorders>
              <w:top w:val="single" w:sz="4" w:space="0" w:color="auto"/>
              <w:left w:val="single" w:sz="4" w:space="0" w:color="auto"/>
              <w:bottom w:val="single" w:sz="4" w:space="0" w:color="auto"/>
              <w:right w:val="single" w:sz="4" w:space="0" w:color="auto"/>
            </w:tcBorders>
            <w:hideMark/>
          </w:tcPr>
          <w:p w14:paraId="0C732685" w14:textId="27F65C8F"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предоставлению информации об основных направлениях современных подходов к подбору и отбору персонала;</w:t>
            </w:r>
          </w:p>
          <w:p w14:paraId="389970C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оформлению необходимых документов для приема персонала на работу;</w:t>
            </w:r>
          </w:p>
          <w:p w14:paraId="7187EEB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оформлению разрешений на право привлечения иностранной рабочей силы;</w:t>
            </w:r>
          </w:p>
          <w:p w14:paraId="06DE92D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консультации, относящиеся к подбору персонала, трудовому законодательству Российской Федерации.</w:t>
            </w:r>
          </w:p>
        </w:tc>
        <w:tc>
          <w:tcPr>
            <w:tcW w:w="1219" w:type="pct"/>
            <w:tcBorders>
              <w:top w:val="single" w:sz="4" w:space="0" w:color="auto"/>
              <w:left w:val="single" w:sz="4" w:space="0" w:color="auto"/>
              <w:bottom w:val="single" w:sz="4" w:space="0" w:color="auto"/>
              <w:right w:val="single" w:sz="4" w:space="0" w:color="auto"/>
            </w:tcBorders>
            <w:hideMark/>
          </w:tcPr>
          <w:p w14:paraId="1028CD9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Исчерпывающая информация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0863B17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33804E2C" w14:textId="77777777" w:rsidTr="00164824">
        <w:tc>
          <w:tcPr>
            <w:tcW w:w="893"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D6D05B" w14:textId="342E820C"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консультационные услуги</w:t>
            </w:r>
          </w:p>
        </w:tc>
        <w:tc>
          <w:tcPr>
            <w:tcW w:w="176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903F4FE"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консультации по процессу открытия и управления бизнесом по франщизе;</w:t>
            </w:r>
          </w:p>
          <w:p w14:paraId="27DAAE7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передачи технологий франчайзинга в компании, заинтересованные в создании и развитии собственных франшиз;</w:t>
            </w:r>
          </w:p>
          <w:p w14:paraId="0B64886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консультация по созданию франчайзинговых пакетов для региональных предпринимателей на основе их успешно работающего бизнеса;</w:t>
            </w:r>
          </w:p>
          <w:p w14:paraId="2AD21B4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lastRenderedPageBreak/>
              <w:t>- оперативное консультирование бизнеса по вопросам развития франшизы;</w:t>
            </w:r>
          </w:p>
          <w:p w14:paraId="596D6BA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консультации по анализу франщизы на предмет рентабельности и актуальности.</w:t>
            </w:r>
          </w:p>
        </w:tc>
        <w:tc>
          <w:tcPr>
            <w:tcW w:w="1219"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7FBB4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lastRenderedPageBreak/>
              <w:t>Исчерпывающая информация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3FF55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48340252"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29D1DA87" w14:textId="41879855" w:rsidR="00C06C39" w:rsidRPr="00DA60CA" w:rsidRDefault="00DA60CA" w:rsidP="00DA60CA">
            <w:pPr>
              <w:rPr>
                <w:rFonts w:ascii="Times New Roman" w:hAnsi="Times New Roman" w:cs="Times New Roman"/>
                <w:color w:val="22272F"/>
                <w:sz w:val="13"/>
                <w:szCs w:val="13"/>
                <w:highlight w:val="lightGray"/>
              </w:rPr>
            </w:pPr>
            <w:r w:rsidRPr="00DA60CA">
              <w:rPr>
                <w:rFonts w:ascii="Times New Roman" w:hAnsi="Times New Roman" w:cs="Times New Roman"/>
                <w:color w:val="22272F"/>
                <w:sz w:val="13"/>
                <w:szCs w:val="13"/>
                <w:highlight w:val="lightGray"/>
              </w:rPr>
              <w:lastRenderedPageBreak/>
              <w:t>1. У</w:t>
            </w:r>
            <w:r w:rsidR="00C06C39" w:rsidRPr="00DA60CA">
              <w:rPr>
                <w:rFonts w:ascii="Times New Roman" w:hAnsi="Times New Roman" w:cs="Times New Roman"/>
                <w:color w:val="22272F"/>
                <w:sz w:val="13"/>
                <w:szCs w:val="13"/>
                <w:highlight w:val="lightGray"/>
              </w:rPr>
              <w:t xml:space="preserve">слуги по организации сертификации товаров, работ и услуг субъектов малого и среднего предпринимательства </w:t>
            </w:r>
          </w:p>
        </w:tc>
        <w:tc>
          <w:tcPr>
            <w:tcW w:w="1760" w:type="pct"/>
            <w:tcBorders>
              <w:top w:val="single" w:sz="4" w:space="0" w:color="auto"/>
              <w:left w:val="single" w:sz="4" w:space="0" w:color="auto"/>
              <w:bottom w:val="single" w:sz="4" w:space="0" w:color="auto"/>
              <w:right w:val="single" w:sz="4" w:space="0" w:color="auto"/>
            </w:tcBorders>
            <w:hideMark/>
          </w:tcPr>
          <w:p w14:paraId="72B9426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сертификация систем менеджмента качества субъектов малого и среднего предпринимательства в соответствии с стандартом ГОСТ Р ИСО 9001</w:t>
            </w:r>
          </w:p>
          <w:p w14:paraId="4834A58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рассмотрение заявки на сертификацию от организации;</w:t>
            </w:r>
          </w:p>
          <w:p w14:paraId="26BF3D0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анализ документарного обеспечения системы менеджмента качества организации;</w:t>
            </w:r>
          </w:p>
          <w:p w14:paraId="1195219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выездной аудит в организации;</w:t>
            </w:r>
          </w:p>
          <w:p w14:paraId="213674D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подготовка отчета по результатам сертификационного аудита;</w:t>
            </w:r>
          </w:p>
          <w:p w14:paraId="412D7E4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вынесение решения о соответствии (не соответствии) системы менеджмента качества требованиям стандарта ГОСТ Р ИСО 9001 и выдаче (отказе в выдаче) сертификата.</w:t>
            </w:r>
          </w:p>
        </w:tc>
        <w:tc>
          <w:tcPr>
            <w:tcW w:w="1219" w:type="pct"/>
            <w:tcBorders>
              <w:top w:val="single" w:sz="4" w:space="0" w:color="auto"/>
              <w:left w:val="single" w:sz="4" w:space="0" w:color="auto"/>
              <w:bottom w:val="single" w:sz="4" w:space="0" w:color="auto"/>
              <w:right w:val="single" w:sz="4" w:space="0" w:color="auto"/>
            </w:tcBorders>
            <w:hideMark/>
          </w:tcPr>
          <w:p w14:paraId="53621F3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В случае положительного решения выдача сертификата системы менеджмента качества стандарта ГОСТ Р ИСО 9001. Внесение сведений в Единый Реестр системы добровольной сертификации.</w:t>
            </w:r>
          </w:p>
          <w:p w14:paraId="7653DC4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При неудовлетворительном анализе документарного обеспечения системы менеджмента качества и (или) наличии значительных несоответствий при выездном аудите – мотивированный отказ от выдачи сертификата.</w:t>
            </w:r>
          </w:p>
        </w:tc>
        <w:tc>
          <w:tcPr>
            <w:tcW w:w="1128" w:type="pct"/>
            <w:tcBorders>
              <w:top w:val="single" w:sz="4" w:space="0" w:color="auto"/>
              <w:left w:val="single" w:sz="4" w:space="0" w:color="auto"/>
              <w:bottom w:val="single" w:sz="4" w:space="0" w:color="auto"/>
              <w:right w:val="single" w:sz="4" w:space="0" w:color="auto"/>
            </w:tcBorders>
            <w:hideMark/>
          </w:tcPr>
          <w:p w14:paraId="0A35F66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5D8C673A"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78988513" w14:textId="0B5636FC" w:rsidR="00C06C39" w:rsidRPr="00C456C4" w:rsidRDefault="00FB3714" w:rsidP="00B06886">
            <w:pPr>
              <w:rPr>
                <w:rFonts w:ascii="Times New Roman" w:hAnsi="Times New Roman" w:cs="Times New Roman"/>
                <w:color w:val="22272F"/>
                <w:sz w:val="13"/>
                <w:szCs w:val="13"/>
              </w:rPr>
            </w:pPr>
            <w:r>
              <w:rPr>
                <w:rFonts w:ascii="Times New Roman" w:hAnsi="Times New Roman" w:cs="Times New Roman"/>
                <w:color w:val="22272F"/>
                <w:sz w:val="13"/>
                <w:szCs w:val="13"/>
              </w:rPr>
              <w:t>2</w:t>
            </w:r>
            <w:r w:rsidR="00C06C39" w:rsidRPr="00C456C4">
              <w:rPr>
                <w:rFonts w:ascii="Times New Roman" w:hAnsi="Times New Roman" w:cs="Times New Roman"/>
                <w:color w:val="22272F"/>
                <w:sz w:val="13"/>
                <w:szCs w:val="13"/>
              </w:rPr>
              <w:t>. Услуги по разработке франшиз предпринимателей, связанные с аудитом бизнеса и анализом рынка, разработкой состава франшизы, разработкой пакетов франшизы (определение стоимости), созданием финансовой модели франшизы, юридической упаковкой, презентацией франшиз, рекомендациями по продаже</w:t>
            </w:r>
          </w:p>
        </w:tc>
        <w:tc>
          <w:tcPr>
            <w:tcW w:w="1760" w:type="pct"/>
            <w:tcBorders>
              <w:top w:val="single" w:sz="4" w:space="0" w:color="auto"/>
              <w:left w:val="single" w:sz="4" w:space="0" w:color="auto"/>
              <w:bottom w:val="single" w:sz="4" w:space="0" w:color="auto"/>
              <w:right w:val="single" w:sz="4" w:space="0" w:color="auto"/>
            </w:tcBorders>
            <w:vAlign w:val="center"/>
            <w:hideMark/>
          </w:tcPr>
          <w:p w14:paraId="0E363306"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219" w:type="pct"/>
            <w:tcBorders>
              <w:top w:val="single" w:sz="4" w:space="0" w:color="auto"/>
              <w:left w:val="single" w:sz="4" w:space="0" w:color="auto"/>
              <w:bottom w:val="single" w:sz="4" w:space="0" w:color="auto"/>
              <w:right w:val="single" w:sz="4" w:space="0" w:color="auto"/>
            </w:tcBorders>
            <w:vAlign w:val="center"/>
            <w:hideMark/>
          </w:tcPr>
          <w:p w14:paraId="7A918C9A"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128" w:type="pct"/>
            <w:tcBorders>
              <w:top w:val="single" w:sz="4" w:space="0" w:color="auto"/>
              <w:left w:val="single" w:sz="4" w:space="0" w:color="auto"/>
              <w:bottom w:val="single" w:sz="4" w:space="0" w:color="auto"/>
              <w:right w:val="single" w:sz="4" w:space="0" w:color="auto"/>
            </w:tcBorders>
            <w:vAlign w:val="center"/>
            <w:hideMark/>
          </w:tcPr>
          <w:p w14:paraId="3CCBED27"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r>
      <w:tr w:rsidR="00C06C39" w:rsidRPr="00C456C4" w14:paraId="0F16B7A2" w14:textId="77777777" w:rsidTr="00C06C39">
        <w:tc>
          <w:tcPr>
            <w:tcW w:w="893" w:type="pct"/>
            <w:tcBorders>
              <w:top w:val="single" w:sz="4" w:space="0" w:color="auto"/>
              <w:left w:val="single" w:sz="4" w:space="0" w:color="auto"/>
              <w:bottom w:val="single" w:sz="4" w:space="0" w:color="auto"/>
              <w:right w:val="single" w:sz="4" w:space="0" w:color="auto"/>
            </w:tcBorders>
          </w:tcPr>
          <w:p w14:paraId="6E60F8E7" w14:textId="77777777" w:rsidR="00C06C39" w:rsidRPr="00C456C4" w:rsidRDefault="00C06C39" w:rsidP="00B06886">
            <w:pPr>
              <w:rPr>
                <w:rFonts w:ascii="Times New Roman" w:hAnsi="Times New Roman" w:cs="Times New Roman"/>
                <w:color w:val="22272F"/>
                <w:sz w:val="13"/>
                <w:szCs w:val="13"/>
              </w:rPr>
            </w:pPr>
          </w:p>
          <w:p w14:paraId="1939B825" w14:textId="74B27DC1" w:rsidR="00C06C39" w:rsidRPr="00C456C4" w:rsidRDefault="00FB3714" w:rsidP="00B06886">
            <w:pPr>
              <w:rPr>
                <w:rFonts w:ascii="Times New Roman" w:hAnsi="Times New Roman" w:cs="Times New Roman"/>
                <w:color w:val="22272F"/>
                <w:sz w:val="13"/>
                <w:szCs w:val="13"/>
              </w:rPr>
            </w:pPr>
            <w:r>
              <w:rPr>
                <w:rFonts w:ascii="Times New Roman" w:hAnsi="Times New Roman" w:cs="Times New Roman"/>
                <w:color w:val="22272F"/>
                <w:sz w:val="13"/>
                <w:szCs w:val="13"/>
              </w:rPr>
              <w:t>2</w:t>
            </w:r>
            <w:r w:rsidR="00DA60CA">
              <w:rPr>
                <w:rFonts w:ascii="Times New Roman" w:hAnsi="Times New Roman" w:cs="Times New Roman"/>
                <w:color w:val="22272F"/>
                <w:sz w:val="13"/>
                <w:szCs w:val="13"/>
              </w:rPr>
              <w:t xml:space="preserve">.1 </w:t>
            </w:r>
            <w:r w:rsidR="00C06C39" w:rsidRPr="00C456C4">
              <w:rPr>
                <w:rFonts w:ascii="Times New Roman" w:hAnsi="Times New Roman" w:cs="Times New Roman"/>
                <w:color w:val="22272F"/>
                <w:sz w:val="13"/>
                <w:szCs w:val="13"/>
              </w:rPr>
              <w:t>Пакет «Лайт» (Услуга может быть оказана только при наличии у компании логотипа и брендбука)</w:t>
            </w:r>
          </w:p>
        </w:tc>
        <w:tc>
          <w:tcPr>
            <w:tcW w:w="1760" w:type="pct"/>
            <w:tcBorders>
              <w:top w:val="single" w:sz="4" w:space="0" w:color="auto"/>
              <w:left w:val="single" w:sz="4" w:space="0" w:color="auto"/>
              <w:bottom w:val="single" w:sz="4" w:space="0" w:color="auto"/>
              <w:right w:val="single" w:sz="4" w:space="0" w:color="auto"/>
            </w:tcBorders>
            <w:vAlign w:val="center"/>
          </w:tcPr>
          <w:p w14:paraId="565A319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Услуга включает следующие этапы:</w:t>
            </w:r>
          </w:p>
          <w:p w14:paraId="5D2D590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1) Подготовительный этап. </w:t>
            </w:r>
          </w:p>
          <w:p w14:paraId="2FBC4B7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а) Заполнение Брифа и Чек-листа; </w:t>
            </w:r>
          </w:p>
          <w:p w14:paraId="65A7CE5F"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б) Предварительная консультация с целью определения готовности бизнеса к упаковке;</w:t>
            </w:r>
          </w:p>
          <w:p w14:paraId="71A510EA"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2) Первый этап (аналитический). </w:t>
            </w:r>
          </w:p>
          <w:p w14:paraId="6486CB4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а) Подготовка бизнеса под упаковку во франшизу (описание бизнес-процессов, с доработкой недостающих элементов, проведение конкурентного анализа в отрасли) </w:t>
            </w:r>
          </w:p>
          <w:p w14:paraId="22306C5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б) Разработка финансовой модели  и организационной структуры компании </w:t>
            </w:r>
          </w:p>
          <w:p w14:paraId="36B8CC0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3) Второй этап.</w:t>
            </w:r>
          </w:p>
          <w:p w14:paraId="6A78DA0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а) Разработка лендинга под франшизу;</w:t>
            </w:r>
          </w:p>
          <w:p w14:paraId="3951071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б) Разработка франч-пакета (регламентов и инструкций, скриптов, книги продаж, PR –компании, партнерских программ для комплектации), юридического пакета и блока продажи;</w:t>
            </w:r>
          </w:p>
          <w:p w14:paraId="7489372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4) Отчетность.</w:t>
            </w:r>
          </w:p>
        </w:tc>
        <w:tc>
          <w:tcPr>
            <w:tcW w:w="1219" w:type="pct"/>
            <w:tcBorders>
              <w:top w:val="single" w:sz="4" w:space="0" w:color="auto"/>
              <w:left w:val="single" w:sz="4" w:space="0" w:color="auto"/>
              <w:bottom w:val="single" w:sz="4" w:space="0" w:color="auto"/>
              <w:right w:val="single" w:sz="4" w:space="0" w:color="auto"/>
            </w:tcBorders>
            <w:vAlign w:val="center"/>
          </w:tcPr>
          <w:p w14:paraId="41F23E5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«упаковка» бизнеса во франшизу</w:t>
            </w:r>
          </w:p>
        </w:tc>
        <w:tc>
          <w:tcPr>
            <w:tcW w:w="1128" w:type="pct"/>
            <w:tcBorders>
              <w:top w:val="single" w:sz="4" w:space="0" w:color="auto"/>
              <w:left w:val="single" w:sz="4" w:space="0" w:color="auto"/>
              <w:bottom w:val="single" w:sz="4" w:space="0" w:color="auto"/>
              <w:right w:val="single" w:sz="4" w:space="0" w:color="auto"/>
            </w:tcBorders>
          </w:tcPr>
          <w:p w14:paraId="054E251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208085C9" w14:textId="77777777" w:rsidTr="00C06C39">
        <w:tc>
          <w:tcPr>
            <w:tcW w:w="893" w:type="pct"/>
            <w:tcBorders>
              <w:top w:val="single" w:sz="4" w:space="0" w:color="auto"/>
              <w:left w:val="single" w:sz="4" w:space="0" w:color="auto"/>
              <w:bottom w:val="single" w:sz="4" w:space="0" w:color="auto"/>
              <w:right w:val="single" w:sz="4" w:space="0" w:color="auto"/>
            </w:tcBorders>
          </w:tcPr>
          <w:p w14:paraId="758F7147" w14:textId="77777777" w:rsidR="00C06C39" w:rsidRPr="00C456C4" w:rsidRDefault="00C06C39" w:rsidP="00B06886">
            <w:pPr>
              <w:rPr>
                <w:rFonts w:ascii="Times New Roman" w:hAnsi="Times New Roman" w:cs="Times New Roman"/>
                <w:color w:val="22272F"/>
                <w:sz w:val="13"/>
                <w:szCs w:val="13"/>
              </w:rPr>
            </w:pPr>
          </w:p>
          <w:p w14:paraId="1AF9B02C" w14:textId="08491F39" w:rsidR="00C06C39" w:rsidRPr="00C456C4" w:rsidRDefault="00FB3714" w:rsidP="00B06886">
            <w:pPr>
              <w:rPr>
                <w:rFonts w:ascii="Times New Roman" w:hAnsi="Times New Roman" w:cs="Times New Roman"/>
                <w:color w:val="22272F"/>
                <w:sz w:val="13"/>
                <w:szCs w:val="13"/>
              </w:rPr>
            </w:pPr>
            <w:r>
              <w:rPr>
                <w:rFonts w:ascii="Times New Roman" w:hAnsi="Times New Roman" w:cs="Times New Roman"/>
                <w:color w:val="22272F"/>
                <w:sz w:val="13"/>
                <w:szCs w:val="13"/>
              </w:rPr>
              <w:t>2</w:t>
            </w:r>
            <w:r w:rsidR="00DA60CA">
              <w:rPr>
                <w:rFonts w:ascii="Times New Roman" w:hAnsi="Times New Roman" w:cs="Times New Roman"/>
                <w:color w:val="22272F"/>
                <w:sz w:val="13"/>
                <w:szCs w:val="13"/>
              </w:rPr>
              <w:t xml:space="preserve">.2 </w:t>
            </w:r>
            <w:r w:rsidR="00C06C39" w:rsidRPr="00C456C4">
              <w:rPr>
                <w:rFonts w:ascii="Times New Roman" w:hAnsi="Times New Roman" w:cs="Times New Roman"/>
                <w:color w:val="22272F"/>
                <w:sz w:val="13"/>
                <w:szCs w:val="13"/>
              </w:rPr>
              <w:t>Пакет «под ключ»</w:t>
            </w:r>
          </w:p>
        </w:tc>
        <w:tc>
          <w:tcPr>
            <w:tcW w:w="1760" w:type="pct"/>
            <w:tcBorders>
              <w:top w:val="single" w:sz="4" w:space="0" w:color="auto"/>
              <w:left w:val="single" w:sz="4" w:space="0" w:color="auto"/>
              <w:bottom w:val="single" w:sz="4" w:space="0" w:color="auto"/>
              <w:right w:val="single" w:sz="4" w:space="0" w:color="auto"/>
            </w:tcBorders>
            <w:vAlign w:val="center"/>
          </w:tcPr>
          <w:p w14:paraId="77E859BA"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Услуга включает следующие этапы:</w:t>
            </w:r>
          </w:p>
          <w:p w14:paraId="27C73B4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1) Подготовительный этап. </w:t>
            </w:r>
          </w:p>
          <w:p w14:paraId="213A768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а) Заполнение Брифа и Чек-листа; </w:t>
            </w:r>
          </w:p>
          <w:p w14:paraId="5AE0E69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б) Предварительная консультация с целью определения готовности бизнеса к упаковке;</w:t>
            </w:r>
          </w:p>
          <w:p w14:paraId="00FA08E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2) Первый этап (аналитический). </w:t>
            </w:r>
          </w:p>
          <w:p w14:paraId="1333DFD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а) Подготовка бизнеса под упаковку во франшизу (описание бизнес-процессов, с доработкой недостающих элементов, проведение конкурентного анализа в отрасли) </w:t>
            </w:r>
          </w:p>
          <w:p w14:paraId="481FA3E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б) Разработка финансовой модели  и организационной структуры компании </w:t>
            </w:r>
          </w:p>
          <w:p w14:paraId="00DFEE5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3) Второй этап.</w:t>
            </w:r>
          </w:p>
          <w:p w14:paraId="29C71C6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а) Разработка лендинга под франшизу;</w:t>
            </w:r>
          </w:p>
          <w:p w14:paraId="5698857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б) Разработка франч-пакета (регламентов и инструкций, скриптов, книги продаж, PR –компании, партнерских программ для комплектации), юридического пакета и блока продажи;</w:t>
            </w:r>
          </w:p>
          <w:p w14:paraId="3445DFFE"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4) Отчетность.</w:t>
            </w:r>
          </w:p>
        </w:tc>
        <w:tc>
          <w:tcPr>
            <w:tcW w:w="1219" w:type="pct"/>
            <w:tcBorders>
              <w:top w:val="single" w:sz="4" w:space="0" w:color="auto"/>
              <w:left w:val="single" w:sz="4" w:space="0" w:color="auto"/>
              <w:bottom w:val="single" w:sz="4" w:space="0" w:color="auto"/>
              <w:right w:val="single" w:sz="4" w:space="0" w:color="auto"/>
            </w:tcBorders>
            <w:vAlign w:val="center"/>
          </w:tcPr>
          <w:p w14:paraId="233360DF"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«упаковка» бизнеса во франшизу</w:t>
            </w:r>
          </w:p>
        </w:tc>
        <w:tc>
          <w:tcPr>
            <w:tcW w:w="1128" w:type="pct"/>
            <w:tcBorders>
              <w:top w:val="single" w:sz="4" w:space="0" w:color="auto"/>
              <w:left w:val="single" w:sz="4" w:space="0" w:color="auto"/>
              <w:bottom w:val="single" w:sz="4" w:space="0" w:color="auto"/>
              <w:right w:val="single" w:sz="4" w:space="0" w:color="auto"/>
            </w:tcBorders>
          </w:tcPr>
          <w:p w14:paraId="05180B1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21498480"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7D992703" w14:textId="0ADA2CB6" w:rsidR="00C06C39" w:rsidRPr="00C456C4" w:rsidRDefault="00FB3714" w:rsidP="00DA60CA">
            <w:pPr>
              <w:rPr>
                <w:rFonts w:ascii="Times New Roman" w:hAnsi="Times New Roman" w:cs="Times New Roman"/>
                <w:color w:val="22272F"/>
                <w:sz w:val="13"/>
                <w:szCs w:val="13"/>
              </w:rPr>
            </w:pPr>
            <w:r>
              <w:rPr>
                <w:rFonts w:ascii="Times New Roman" w:hAnsi="Times New Roman" w:cs="Times New Roman"/>
                <w:color w:val="22272F"/>
                <w:sz w:val="13"/>
                <w:szCs w:val="13"/>
              </w:rPr>
              <w:t>3</w:t>
            </w:r>
            <w:r w:rsidR="00DA60CA">
              <w:rPr>
                <w:rFonts w:ascii="Times New Roman" w:hAnsi="Times New Roman" w:cs="Times New Roman"/>
                <w:color w:val="22272F"/>
                <w:sz w:val="13"/>
                <w:szCs w:val="13"/>
              </w:rPr>
              <w:t>.</w:t>
            </w:r>
            <w:r w:rsidR="00C06C39" w:rsidRPr="00C456C4">
              <w:rPr>
                <w:rFonts w:ascii="Times New Roman" w:hAnsi="Times New Roman" w:cs="Times New Roman"/>
                <w:color w:val="22272F"/>
                <w:sz w:val="13"/>
                <w:szCs w:val="13"/>
              </w:rPr>
              <w:t> Услуги по предоставлению субъектам малого и среднего предпринимательства на льготных условиях рабочих мест в частных коворкингах, расположенных на территории</w:t>
            </w:r>
            <w:r w:rsidR="00DA60CA">
              <w:rPr>
                <w:rFonts w:ascii="Times New Roman" w:hAnsi="Times New Roman" w:cs="Times New Roman"/>
                <w:color w:val="22272F"/>
                <w:sz w:val="13"/>
                <w:szCs w:val="13"/>
              </w:rPr>
              <w:t xml:space="preserve"> субъекта Российской Федерации</w:t>
            </w:r>
          </w:p>
        </w:tc>
        <w:tc>
          <w:tcPr>
            <w:tcW w:w="1760" w:type="pct"/>
            <w:tcBorders>
              <w:top w:val="single" w:sz="4" w:space="0" w:color="auto"/>
              <w:left w:val="single" w:sz="4" w:space="0" w:color="auto"/>
              <w:bottom w:val="single" w:sz="4" w:space="0" w:color="auto"/>
              <w:right w:val="single" w:sz="4" w:space="0" w:color="auto"/>
            </w:tcBorders>
            <w:hideMark/>
          </w:tcPr>
          <w:p w14:paraId="777AAABA"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Услуга включает следующие этапы:</w:t>
            </w:r>
          </w:p>
          <w:p w14:paraId="37F49F87" w14:textId="77777777" w:rsidR="00C06C39" w:rsidRPr="00C456C4" w:rsidRDefault="00C06C39" w:rsidP="00B06886">
            <w:pPr>
              <w:jc w:val="both"/>
              <w:rPr>
                <w:rFonts w:ascii="Times New Roman" w:hAnsi="Times New Roman" w:cs="Times New Roman"/>
                <w:color w:val="22272F"/>
                <w:sz w:val="13"/>
                <w:szCs w:val="13"/>
              </w:rPr>
            </w:pPr>
            <w:r w:rsidRPr="00C456C4">
              <w:rPr>
                <w:rFonts w:ascii="Times New Roman" w:hAnsi="Times New Roman" w:cs="Times New Roman"/>
                <w:bCs/>
                <w:sz w:val="13"/>
                <w:szCs w:val="13"/>
              </w:rPr>
              <w:t xml:space="preserve">- </w:t>
            </w:r>
            <w:r w:rsidRPr="00C456C4">
              <w:rPr>
                <w:rFonts w:ascii="Times New Roman" w:hAnsi="Times New Roman" w:cs="Times New Roman"/>
                <w:color w:val="22272F"/>
                <w:sz w:val="13"/>
                <w:szCs w:val="13"/>
              </w:rPr>
              <w:t>Предоставление рабочего места в коворкинге осуществляется в заявительном порядке. Заявление в Фонд оформляется по форме Соглашения-анкеты потребителя услуги по предоставлению рабочего места в частном коворкинге (далее – Соглашение-анкета) при личном визите в ЦПП по месту нахождения ЦПП или по месту нахождения частного коворкинга, с которым у Фонда имеются договорные отношения, в их рабочие часы.</w:t>
            </w:r>
          </w:p>
          <w:p w14:paraId="3E98BE8F" w14:textId="77777777" w:rsidR="00C06C39" w:rsidRPr="00C456C4" w:rsidRDefault="00C06C39" w:rsidP="00B06886">
            <w:pPr>
              <w:rPr>
                <w:rFonts w:ascii="Times New Roman" w:hAnsi="Times New Roman" w:cs="Times New Roman"/>
                <w:color w:val="22272F"/>
                <w:sz w:val="13"/>
                <w:szCs w:val="13"/>
              </w:rPr>
            </w:pPr>
          </w:p>
        </w:tc>
        <w:tc>
          <w:tcPr>
            <w:tcW w:w="1219" w:type="pct"/>
            <w:tcBorders>
              <w:top w:val="single" w:sz="4" w:space="0" w:color="auto"/>
              <w:left w:val="single" w:sz="4" w:space="0" w:color="auto"/>
              <w:bottom w:val="single" w:sz="4" w:space="0" w:color="auto"/>
              <w:right w:val="single" w:sz="4" w:space="0" w:color="auto"/>
            </w:tcBorders>
            <w:hideMark/>
          </w:tcPr>
          <w:p w14:paraId="033BD1E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Предоставление рабочих мест субъектам малого и среднего предпринимательства в частных коворкингах партнеров Фонда развития бизнеса Краснодарского края</w:t>
            </w:r>
          </w:p>
          <w:p w14:paraId="28EFF557" w14:textId="77777777" w:rsidR="00C06C39" w:rsidRPr="00C456C4" w:rsidRDefault="00C06C39" w:rsidP="00B06886">
            <w:pPr>
              <w:rPr>
                <w:rFonts w:ascii="Times New Roman" w:hAnsi="Times New Roman" w:cs="Times New Roman"/>
                <w:color w:val="22272F"/>
                <w:sz w:val="13"/>
                <w:szCs w:val="13"/>
              </w:rPr>
            </w:pPr>
          </w:p>
        </w:tc>
        <w:tc>
          <w:tcPr>
            <w:tcW w:w="1128" w:type="pct"/>
            <w:tcBorders>
              <w:top w:val="single" w:sz="4" w:space="0" w:color="auto"/>
              <w:left w:val="single" w:sz="4" w:space="0" w:color="auto"/>
              <w:bottom w:val="single" w:sz="4" w:space="0" w:color="auto"/>
              <w:right w:val="single" w:sz="4" w:space="0" w:color="auto"/>
            </w:tcBorders>
            <w:hideMark/>
          </w:tcPr>
          <w:p w14:paraId="18A3D87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0BF6FD41" w14:textId="77777777" w:rsidTr="00DA60CA">
        <w:tc>
          <w:tcPr>
            <w:tcW w:w="893"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6CEAE2" w14:textId="187D180C"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услуги</w:t>
            </w:r>
          </w:p>
        </w:tc>
        <w:tc>
          <w:tcPr>
            <w:tcW w:w="176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97BA56A"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219"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6CE78C0"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12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19FB5676"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r>
      <w:tr w:rsidR="00C06C39" w:rsidRPr="00C456C4" w14:paraId="10A06D02"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4A154E8D" w14:textId="712D5A56" w:rsidR="00C06C39" w:rsidRPr="00C456C4"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1.</w:t>
            </w:r>
            <w:r w:rsidR="00C06C39" w:rsidRPr="00C456C4">
              <w:rPr>
                <w:rFonts w:ascii="Times New Roman" w:hAnsi="Times New Roman" w:cs="Times New Roman"/>
                <w:color w:val="22272F"/>
                <w:sz w:val="13"/>
                <w:szCs w:val="13"/>
              </w:rPr>
              <w:t xml:space="preserve"> анализ стратегии продвижения и раскрытие потенциала Потребителя, путем разработки фирменного стиля</w:t>
            </w:r>
          </w:p>
        </w:tc>
        <w:tc>
          <w:tcPr>
            <w:tcW w:w="1760" w:type="pct"/>
            <w:tcBorders>
              <w:top w:val="single" w:sz="4" w:space="0" w:color="auto"/>
              <w:left w:val="single" w:sz="4" w:space="0" w:color="auto"/>
              <w:bottom w:val="single" w:sz="4" w:space="0" w:color="auto"/>
              <w:right w:val="single" w:sz="4" w:space="0" w:color="auto"/>
            </w:tcBorders>
            <w:hideMark/>
          </w:tcPr>
          <w:p w14:paraId="2E7352C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составление краткого описания структуры Потребителя, определение сферы деятельности и текущего состояния стратегии продвижения,</w:t>
            </w:r>
          </w:p>
          <w:p w14:paraId="193BC18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анализ целевой аудитории,</w:t>
            </w:r>
          </w:p>
          <w:p w14:paraId="247B85E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сбор и анализ информации о рынке, </w:t>
            </w:r>
          </w:p>
          <w:p w14:paraId="31CD859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сбор и анализ информации о конкурентах, </w:t>
            </w:r>
          </w:p>
          <w:p w14:paraId="348A464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проведение аудита внутреннего и внешнего окружения,</w:t>
            </w:r>
          </w:p>
          <w:p w14:paraId="37B5C3A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разработка фирменной атрибутики, воплощенной на бумаге при помощи графики, цветопередачи и несущей определенную информативность, которая помогает индивидуализировать Потребителя среди остальных и, которая включает в себя: </w:t>
            </w:r>
          </w:p>
          <w:p w14:paraId="5320365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разработку не менее 3 (трех) вариантов логотипа + правки, разработку логобука (свода правил по использованию логотипа (карты шрифтов, карты цветов, трансформации логотипа), </w:t>
            </w:r>
          </w:p>
          <w:p w14:paraId="15D24CF4" w14:textId="761170FF"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разработку не менее 5 (пяти) и не более 10 (десяти) вариантов нанесения логотипа,</w:t>
            </w:r>
          </w:p>
          <w:p w14:paraId="3FDEE4D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составление отчетного документа</w:t>
            </w:r>
          </w:p>
        </w:tc>
        <w:tc>
          <w:tcPr>
            <w:tcW w:w="1219" w:type="pct"/>
            <w:tcBorders>
              <w:top w:val="single" w:sz="4" w:space="0" w:color="auto"/>
              <w:left w:val="single" w:sz="4" w:space="0" w:color="auto"/>
              <w:bottom w:val="single" w:sz="4" w:space="0" w:color="auto"/>
              <w:right w:val="single" w:sz="4" w:space="0" w:color="auto"/>
            </w:tcBorders>
            <w:hideMark/>
          </w:tcPr>
          <w:p w14:paraId="378F700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Разработанные материалы и отчетные документы на бумажном и электронном носителе в объеме не менее 10 страниц формата А4, содержащие:</w:t>
            </w:r>
          </w:p>
          <w:p w14:paraId="14CA1F9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предложения по улучшению стратегии продвижения Потребителя, </w:t>
            </w:r>
          </w:p>
          <w:p w14:paraId="292A327B"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материалы по раскрытию потенциала Потребителя (фирменный стиль), включающие в себя: разработанный логобук, с приложением исходного файла (1 шт.) в формате .ai</w:t>
            </w:r>
          </w:p>
        </w:tc>
        <w:tc>
          <w:tcPr>
            <w:tcW w:w="1128" w:type="pct"/>
            <w:tcBorders>
              <w:top w:val="single" w:sz="4" w:space="0" w:color="auto"/>
              <w:left w:val="single" w:sz="4" w:space="0" w:color="auto"/>
              <w:bottom w:val="single" w:sz="4" w:space="0" w:color="auto"/>
              <w:right w:val="single" w:sz="4" w:space="0" w:color="auto"/>
            </w:tcBorders>
            <w:hideMark/>
          </w:tcPr>
          <w:p w14:paraId="52DF579F" w14:textId="77777777" w:rsidR="00C06C39" w:rsidRPr="00C456C4" w:rsidRDefault="00C06C39" w:rsidP="00B06886">
            <w:pPr>
              <w:rPr>
                <w:rFonts w:ascii="Times New Roman" w:hAnsi="Times New Roman" w:cs="Times New Roman"/>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7A29A046"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75829959" w14:textId="7910AA00" w:rsidR="00C06C39" w:rsidRPr="00C456C4"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2.</w:t>
            </w:r>
            <w:r w:rsidR="00C06C39" w:rsidRPr="00C456C4">
              <w:rPr>
                <w:rFonts w:ascii="Times New Roman" w:hAnsi="Times New Roman" w:cs="Times New Roman"/>
                <w:color w:val="22272F"/>
                <w:sz w:val="13"/>
                <w:szCs w:val="13"/>
              </w:rPr>
              <w:t xml:space="preserve"> создание и публикация WEB-сайтов</w:t>
            </w:r>
          </w:p>
        </w:tc>
        <w:tc>
          <w:tcPr>
            <w:tcW w:w="1760" w:type="pct"/>
            <w:tcBorders>
              <w:top w:val="single" w:sz="4" w:space="0" w:color="auto"/>
              <w:left w:val="single" w:sz="4" w:space="0" w:color="auto"/>
              <w:bottom w:val="single" w:sz="4" w:space="0" w:color="auto"/>
              <w:right w:val="single" w:sz="4" w:space="0" w:color="auto"/>
            </w:tcBorders>
            <w:hideMark/>
          </w:tcPr>
          <w:p w14:paraId="2E41F14E"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 анализ проекта Потребителя, выявление бизнес целей и определение целевой аудитории,</w:t>
            </w:r>
          </w:p>
          <w:p w14:paraId="32D30E7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2. заполнение брифа на разработку, фиксирование пожеланий Потребителя,</w:t>
            </w:r>
          </w:p>
          <w:p w14:paraId="65DF7A0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3. составление технического задания для разработки, на основании брифа,</w:t>
            </w:r>
          </w:p>
          <w:p w14:paraId="4958FCE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4. приобретение доменного имени для размещения сайта в сети Интернет (адрес сайта в сети),</w:t>
            </w:r>
          </w:p>
          <w:p w14:paraId="75EA7FF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5. подбор и приобретение хостинга для сайта Потребителя, исходя из потребностей его сайта, сроком на 1 год (услуга позволяет размещать информацию потребителя в сети Интернет и обеспечивать ее постоянную доступность),</w:t>
            </w:r>
          </w:p>
          <w:p w14:paraId="403BBEA2"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6. прототипирование сайта, создание веб-дизайна,</w:t>
            </w:r>
          </w:p>
          <w:p w14:paraId="4F0D249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7. верстка веб-страниц, создание сценариев для выполнения на пользовательской стороне,</w:t>
            </w:r>
          </w:p>
          <w:p w14:paraId="4641A99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8. обработка и оптимизация графического и текстового контента, наполнение веб-сайта содержимым,</w:t>
            </w:r>
          </w:p>
          <w:p w14:paraId="601405E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9. программирование серверной стороны, конфигурация баз данных и сервера,</w:t>
            </w:r>
          </w:p>
          <w:p w14:paraId="7B337F6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10. подключение SSL сертификата к сайту Потребителя (криптографический протокол, обеспечивающий более безопасную связь),</w:t>
            </w:r>
          </w:p>
          <w:p w14:paraId="01AA8DE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11. подключение и настройка инструмента веб-аналитики сайта Потребителя с информером (Яндекс Метрика),</w:t>
            </w:r>
          </w:p>
          <w:p w14:paraId="0711719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12. подключение и настройка сервиса онлайн-консультант к сайту Потребителя,</w:t>
            </w:r>
          </w:p>
          <w:p w14:paraId="433E7B1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13. размещение на сайте Потребителя виджета оперативного обратного звонка.</w:t>
            </w:r>
          </w:p>
          <w:p w14:paraId="4F048FF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14. тестирование сайта, отладка сценариев, выявление и устранение неисправностей,</w:t>
            </w:r>
          </w:p>
          <w:p w14:paraId="7D13BBE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15. передача проекта (веб-сайта). </w:t>
            </w:r>
          </w:p>
          <w:p w14:paraId="791BE66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При отсутствии технической возможности и/или экономической целесообразности для Потребителя им могут быть исключено из технического задания выполнение пунктов 9-13</w:t>
            </w:r>
          </w:p>
        </w:tc>
        <w:tc>
          <w:tcPr>
            <w:tcW w:w="1219" w:type="pct"/>
            <w:tcBorders>
              <w:top w:val="single" w:sz="4" w:space="0" w:color="auto"/>
              <w:left w:val="single" w:sz="4" w:space="0" w:color="auto"/>
              <w:bottom w:val="single" w:sz="4" w:space="0" w:color="auto"/>
              <w:right w:val="single" w:sz="4" w:space="0" w:color="auto"/>
            </w:tcBorders>
            <w:hideMark/>
          </w:tcPr>
          <w:p w14:paraId="6F880D6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Результатом оказания услуги является 5-ти страничный полностью функционирующий сайт (визитка), размещенный в сети интернет, соответствующий запросу Потребителя</w:t>
            </w:r>
          </w:p>
        </w:tc>
        <w:tc>
          <w:tcPr>
            <w:tcW w:w="1128" w:type="pct"/>
            <w:tcBorders>
              <w:top w:val="single" w:sz="4" w:space="0" w:color="auto"/>
              <w:left w:val="single" w:sz="4" w:space="0" w:color="auto"/>
              <w:bottom w:val="single" w:sz="4" w:space="0" w:color="auto"/>
              <w:right w:val="single" w:sz="4" w:space="0" w:color="auto"/>
            </w:tcBorders>
            <w:hideMark/>
          </w:tcPr>
          <w:p w14:paraId="5177EBBC" w14:textId="77777777" w:rsidR="00C06C39" w:rsidRPr="00C456C4" w:rsidRDefault="00C06C39" w:rsidP="00B06886">
            <w:pPr>
              <w:rPr>
                <w:rFonts w:ascii="Times New Roman" w:hAnsi="Times New Roman" w:cs="Times New Roman"/>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0E5B5930" w14:textId="77777777" w:rsidTr="00C06C39">
        <w:tc>
          <w:tcPr>
            <w:tcW w:w="893" w:type="pct"/>
            <w:tcBorders>
              <w:top w:val="single" w:sz="4" w:space="0" w:color="auto"/>
              <w:left w:val="single" w:sz="4" w:space="0" w:color="auto"/>
              <w:bottom w:val="single" w:sz="4" w:space="0" w:color="auto"/>
              <w:right w:val="single" w:sz="4" w:space="0" w:color="auto"/>
            </w:tcBorders>
            <w:shd w:val="clear" w:color="auto" w:fill="auto"/>
            <w:hideMark/>
          </w:tcPr>
          <w:p w14:paraId="29F6A68D" w14:textId="3896C16F" w:rsidR="00C06C39" w:rsidRPr="006202BB"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 xml:space="preserve">3. </w:t>
            </w:r>
            <w:r w:rsidR="00C06C39" w:rsidRPr="006202BB">
              <w:rPr>
                <w:rFonts w:ascii="Times New Roman" w:hAnsi="Times New Roman" w:cs="Times New Roman"/>
                <w:color w:val="22272F"/>
                <w:sz w:val="13"/>
                <w:szCs w:val="13"/>
              </w:rPr>
              <w:t>проведение маркетингового исследования</w:t>
            </w:r>
          </w:p>
        </w:tc>
        <w:tc>
          <w:tcPr>
            <w:tcW w:w="1760" w:type="pct"/>
            <w:tcBorders>
              <w:top w:val="single" w:sz="4" w:space="0" w:color="auto"/>
              <w:left w:val="single" w:sz="4" w:space="0" w:color="auto"/>
              <w:bottom w:val="single" w:sz="4" w:space="0" w:color="auto"/>
              <w:right w:val="single" w:sz="4" w:space="0" w:color="auto"/>
            </w:tcBorders>
            <w:shd w:val="clear" w:color="auto" w:fill="auto"/>
            <w:hideMark/>
          </w:tcPr>
          <w:p w14:paraId="76603248"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 осуществление сбора данных, относящихся к конкретной рыночной ситуации, с которой пришлось столкнуться Потребителю (маркетинговым проблемам) в целях совершенствования качества процедур принятия решений и контроля в маркетинговой среде,</w:t>
            </w:r>
          </w:p>
          <w:p w14:paraId="6375E3CC"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-общая информация о компании;</w:t>
            </w:r>
          </w:p>
          <w:p w14:paraId="3CB0FBD3"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-разработка общей концепции исследования;</w:t>
            </w:r>
          </w:p>
          <w:p w14:paraId="6CB9AB03"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-определение целей исследования</w:t>
            </w:r>
          </w:p>
          <w:p w14:paraId="29E2785E"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 анализ рынка (выявление трендов, влияющих на поведение ключевых игроков);</w:t>
            </w:r>
          </w:p>
          <w:p w14:paraId="703085BD"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-анализ конкурентов (основные точки контакта, позиционирование, TOV, айдентика);</w:t>
            </w:r>
          </w:p>
          <w:p w14:paraId="10878A77"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-анализ аудитории (выявление инсайтов, определение типа целевой аудитории);</w:t>
            </w:r>
          </w:p>
          <w:p w14:paraId="3AD7B2CD"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-дизайн-аудит (анализ визуальной айдентики компании по следующим параметрам: соответствие требованиям рынка, восприятие аудиторией, актуальность, вариативность, возможность масштабирования, использование на существующих рекламно-коммуникационных носителях и в точках контакта.);</w:t>
            </w:r>
          </w:p>
          <w:p w14:paraId="7FF32574" w14:textId="76F40F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-анализ коммуникаций компании в интернете в основных точках контакта (сайт, социальные сети, маркетплейсы, карты, сайты-отзовики, интернет-сми</w:t>
            </w:r>
          </w:p>
          <w:p w14:paraId="2DF0E22E"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реклама);</w:t>
            </w:r>
          </w:p>
          <w:p w14:paraId="0D21CF1D" w14:textId="77777777" w:rsidR="00C06C39" w:rsidRPr="006202BB" w:rsidRDefault="00C06C39" w:rsidP="00B06886">
            <w:pPr>
              <w:jc w:val="both"/>
              <w:rPr>
                <w:rFonts w:ascii="Times New Roman" w:hAnsi="Times New Roman" w:cs="Times New Roman"/>
                <w:color w:val="22272F"/>
                <w:sz w:val="13"/>
                <w:szCs w:val="13"/>
              </w:rPr>
            </w:pPr>
            <w:r w:rsidRPr="006202BB">
              <w:rPr>
                <w:rFonts w:ascii="Times New Roman" w:hAnsi="Times New Roman" w:cs="Times New Roman"/>
                <w:color w:val="22272F"/>
                <w:sz w:val="13"/>
                <w:szCs w:val="13"/>
              </w:rPr>
              <w:t>-рекомендации: концепция бренда, айдентика, коммуникации;</w:t>
            </w:r>
          </w:p>
          <w:p w14:paraId="65133B30"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 передача готового проекта</w:t>
            </w:r>
          </w:p>
        </w:tc>
        <w:tc>
          <w:tcPr>
            <w:tcW w:w="1219" w:type="pct"/>
            <w:tcBorders>
              <w:top w:val="single" w:sz="4" w:space="0" w:color="auto"/>
              <w:left w:val="single" w:sz="4" w:space="0" w:color="auto"/>
              <w:bottom w:val="single" w:sz="4" w:space="0" w:color="auto"/>
              <w:right w:val="single" w:sz="4" w:space="0" w:color="auto"/>
            </w:tcBorders>
            <w:shd w:val="clear" w:color="auto" w:fill="auto"/>
            <w:hideMark/>
          </w:tcPr>
          <w:p w14:paraId="5BC7CF02"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Маркетинговое исследование на бумажном носителе в объеме не менее 25 страниц формата А4 без учета приложений, а также в электронном виде, по выбору Потребителя, на запоминающем устройстве, либо путем направления на электронную почту Потребителя</w:t>
            </w:r>
          </w:p>
        </w:tc>
        <w:tc>
          <w:tcPr>
            <w:tcW w:w="1128" w:type="pct"/>
            <w:tcBorders>
              <w:top w:val="single" w:sz="4" w:space="0" w:color="auto"/>
              <w:left w:val="single" w:sz="4" w:space="0" w:color="auto"/>
              <w:bottom w:val="single" w:sz="4" w:space="0" w:color="auto"/>
              <w:right w:val="single" w:sz="4" w:space="0" w:color="auto"/>
            </w:tcBorders>
            <w:shd w:val="clear" w:color="auto" w:fill="auto"/>
            <w:hideMark/>
          </w:tcPr>
          <w:p w14:paraId="1B5D53E0" w14:textId="77777777" w:rsidR="00C06C39" w:rsidRPr="006202BB" w:rsidRDefault="00C06C39" w:rsidP="00B06886">
            <w:pPr>
              <w:rPr>
                <w:rFonts w:ascii="Times New Roman" w:hAnsi="Times New Roman" w:cs="Times New Roman"/>
                <w:sz w:val="13"/>
                <w:szCs w:val="13"/>
              </w:rPr>
            </w:pPr>
            <w:r w:rsidRPr="006202BB">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25C8C7EC" w14:textId="77777777" w:rsidTr="00C06C39">
        <w:tc>
          <w:tcPr>
            <w:tcW w:w="893" w:type="pct"/>
            <w:tcBorders>
              <w:top w:val="single" w:sz="4" w:space="0" w:color="auto"/>
              <w:left w:val="single" w:sz="4" w:space="0" w:color="auto"/>
              <w:bottom w:val="single" w:sz="4" w:space="0" w:color="auto"/>
              <w:right w:val="single" w:sz="4" w:space="0" w:color="auto"/>
            </w:tcBorders>
          </w:tcPr>
          <w:p w14:paraId="617947EC" w14:textId="10AC55C0" w:rsidR="00C06C39" w:rsidRPr="00C456C4"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 xml:space="preserve">4. </w:t>
            </w:r>
            <w:r w:rsidR="00C06C39" w:rsidRPr="00C456C4">
              <w:rPr>
                <w:rFonts w:ascii="Times New Roman" w:hAnsi="Times New Roman" w:cs="Times New Roman"/>
                <w:color w:val="22272F"/>
                <w:sz w:val="13"/>
                <w:szCs w:val="13"/>
              </w:rPr>
              <w:t>разработка бизнес-плана для соискания инвестиций</w:t>
            </w:r>
          </w:p>
          <w:p w14:paraId="04C91F80" w14:textId="77777777" w:rsidR="00C06C39" w:rsidRPr="00C456C4" w:rsidRDefault="00C06C39" w:rsidP="00B06886">
            <w:pPr>
              <w:rPr>
                <w:rFonts w:ascii="Times New Roman" w:hAnsi="Times New Roman" w:cs="Times New Roman"/>
                <w:color w:val="22272F"/>
                <w:sz w:val="13"/>
                <w:szCs w:val="13"/>
              </w:rPr>
            </w:pPr>
          </w:p>
        </w:tc>
        <w:tc>
          <w:tcPr>
            <w:tcW w:w="1760" w:type="pct"/>
            <w:tcBorders>
              <w:top w:val="single" w:sz="4" w:space="0" w:color="auto"/>
              <w:left w:val="single" w:sz="4" w:space="0" w:color="auto"/>
              <w:bottom w:val="single" w:sz="4" w:space="0" w:color="auto"/>
              <w:right w:val="single" w:sz="4" w:space="0" w:color="auto"/>
            </w:tcBorders>
            <w:hideMark/>
          </w:tcPr>
          <w:p w14:paraId="32CA212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определение целей и путей их достижения, посредством намеченных и разработанных программ действий, которые в процессе реализации могут корректироваться в соответствии с изменившимися обстоятельствами или требованиями Потребителя,</w:t>
            </w:r>
          </w:p>
          <w:p w14:paraId="0F66C317"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 создание бизнес-плана, состоящего из следующих разделов: </w:t>
            </w:r>
          </w:p>
          <w:p w14:paraId="74570EB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 Информация об инициаторе проекта</w:t>
            </w:r>
          </w:p>
          <w:p w14:paraId="4ADD4A24"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2. Резюме проекта</w:t>
            </w:r>
          </w:p>
          <w:p w14:paraId="26722D0F"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3. Ниша на рынке</w:t>
            </w:r>
          </w:p>
          <w:p w14:paraId="0537541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4. Общеотраслевые предпосылки реализации проекта</w:t>
            </w:r>
          </w:p>
          <w:p w14:paraId="36A1E6A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5. Производственный план</w:t>
            </w:r>
          </w:p>
          <w:p w14:paraId="7C1B3909"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6. План маркетинга</w:t>
            </w:r>
          </w:p>
          <w:p w14:paraId="3B68055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7. Организационный план</w:t>
            </w:r>
          </w:p>
          <w:p w14:paraId="20A1597C"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8. Финансовый план</w:t>
            </w:r>
          </w:p>
          <w:p w14:paraId="68F2A81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9. Возможные риски</w:t>
            </w:r>
          </w:p>
          <w:p w14:paraId="40273D1E"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передача готового проекта</w:t>
            </w:r>
          </w:p>
        </w:tc>
        <w:tc>
          <w:tcPr>
            <w:tcW w:w="1219" w:type="pct"/>
            <w:tcBorders>
              <w:top w:val="single" w:sz="4" w:space="0" w:color="auto"/>
              <w:left w:val="single" w:sz="4" w:space="0" w:color="auto"/>
              <w:bottom w:val="single" w:sz="4" w:space="0" w:color="auto"/>
              <w:right w:val="single" w:sz="4" w:space="0" w:color="auto"/>
            </w:tcBorders>
            <w:hideMark/>
          </w:tcPr>
          <w:p w14:paraId="0C49774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Бизнес-план на бумажном носителе в объеме не менее 35 страниц формата А4 без учета приложений, а также в электронном виде, по выбору Потребителя, на запоминающем устройстве, либо путем направления на электронную почту Потребителя</w:t>
            </w:r>
          </w:p>
        </w:tc>
        <w:tc>
          <w:tcPr>
            <w:tcW w:w="1128" w:type="pct"/>
            <w:tcBorders>
              <w:top w:val="single" w:sz="4" w:space="0" w:color="auto"/>
              <w:left w:val="single" w:sz="4" w:space="0" w:color="auto"/>
              <w:bottom w:val="single" w:sz="4" w:space="0" w:color="auto"/>
              <w:right w:val="single" w:sz="4" w:space="0" w:color="auto"/>
            </w:tcBorders>
            <w:hideMark/>
          </w:tcPr>
          <w:p w14:paraId="79714E02" w14:textId="77777777" w:rsidR="00C06C39" w:rsidRPr="00C456C4" w:rsidRDefault="00C06C39" w:rsidP="00B06886">
            <w:pPr>
              <w:rPr>
                <w:rFonts w:ascii="Times New Roman" w:hAnsi="Times New Roman" w:cs="Times New Roman"/>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0D7F17FA"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51D4908A" w14:textId="1262D439" w:rsidR="00C06C39" w:rsidRPr="00C456C4"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 xml:space="preserve">5. </w:t>
            </w:r>
            <w:r w:rsidR="00C06C39" w:rsidRPr="00C456C4">
              <w:rPr>
                <w:rFonts w:ascii="Times New Roman" w:hAnsi="Times New Roman" w:cs="Times New Roman"/>
                <w:color w:val="22272F"/>
                <w:sz w:val="13"/>
                <w:szCs w:val="13"/>
              </w:rPr>
              <w:t>подача заявки на регистрацию товарного знака, знаков обслуживания, программных продуктов и баз данных в ФСИС (Роспатент)</w:t>
            </w:r>
          </w:p>
        </w:tc>
        <w:tc>
          <w:tcPr>
            <w:tcW w:w="1760" w:type="pct"/>
            <w:tcBorders>
              <w:top w:val="single" w:sz="4" w:space="0" w:color="auto"/>
              <w:left w:val="single" w:sz="4" w:space="0" w:color="auto"/>
              <w:bottom w:val="single" w:sz="4" w:space="0" w:color="auto"/>
              <w:right w:val="single" w:sz="4" w:space="0" w:color="auto"/>
            </w:tcBorders>
            <w:hideMark/>
          </w:tcPr>
          <w:p w14:paraId="62B9E05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подготовка и подача заявки на выдачу патента России на изобретение, полезную модель или промышленный образец, либо подготовку и подачу заявки на регистрацию товарных знаков, знаков обслуживания, программных продуктов и баз данных.</w:t>
            </w:r>
          </w:p>
        </w:tc>
        <w:tc>
          <w:tcPr>
            <w:tcW w:w="1219" w:type="pct"/>
            <w:tcBorders>
              <w:top w:val="single" w:sz="4" w:space="0" w:color="auto"/>
              <w:left w:val="single" w:sz="4" w:space="0" w:color="auto"/>
              <w:bottom w:val="single" w:sz="4" w:space="0" w:color="auto"/>
              <w:right w:val="single" w:sz="4" w:space="0" w:color="auto"/>
            </w:tcBorders>
            <w:hideMark/>
          </w:tcPr>
          <w:p w14:paraId="385E1940"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заявка на выдачу патента России на изобретение, полезную модель, промышленный образец и (или) заявка на регистрацию товарных знаков, знаков обслуживания, программных продуктов и баз данных разработанный стандарт, с отметкой службы ФСИС (Роспатента) о приеме на бумажном носителе) с пакетом документов</w:t>
            </w:r>
          </w:p>
        </w:tc>
        <w:tc>
          <w:tcPr>
            <w:tcW w:w="1128" w:type="pct"/>
            <w:tcBorders>
              <w:top w:val="single" w:sz="4" w:space="0" w:color="auto"/>
              <w:left w:val="single" w:sz="4" w:space="0" w:color="auto"/>
              <w:bottom w:val="single" w:sz="4" w:space="0" w:color="auto"/>
              <w:right w:val="single" w:sz="4" w:space="0" w:color="auto"/>
            </w:tcBorders>
            <w:hideMark/>
          </w:tcPr>
          <w:p w14:paraId="0CFB8066"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6ACDAE8D" w14:textId="77777777" w:rsidTr="00C06C39">
        <w:tc>
          <w:tcPr>
            <w:tcW w:w="893" w:type="pct"/>
            <w:tcBorders>
              <w:top w:val="single" w:sz="4" w:space="0" w:color="auto"/>
              <w:left w:val="single" w:sz="4" w:space="0" w:color="auto"/>
              <w:bottom w:val="single" w:sz="4" w:space="0" w:color="auto"/>
              <w:right w:val="single" w:sz="4" w:space="0" w:color="auto"/>
            </w:tcBorders>
          </w:tcPr>
          <w:p w14:paraId="494FD43B" w14:textId="7474580F" w:rsidR="00C06C39" w:rsidRPr="006202BB" w:rsidRDefault="00DA60CA" w:rsidP="006202BB">
            <w:pPr>
              <w:rPr>
                <w:rFonts w:ascii="Times New Roman" w:hAnsi="Times New Roman" w:cs="Times New Roman"/>
                <w:color w:val="22272F"/>
                <w:sz w:val="13"/>
                <w:szCs w:val="13"/>
              </w:rPr>
            </w:pPr>
            <w:r>
              <w:rPr>
                <w:rFonts w:ascii="Times New Roman" w:hAnsi="Times New Roman" w:cs="Times New Roman"/>
                <w:color w:val="22272F"/>
                <w:sz w:val="13"/>
                <w:szCs w:val="13"/>
              </w:rPr>
              <w:t xml:space="preserve">6. </w:t>
            </w:r>
            <w:r w:rsidR="00C06C39" w:rsidRPr="006202BB">
              <w:rPr>
                <w:rFonts w:ascii="Times New Roman" w:hAnsi="Times New Roman" w:cs="Times New Roman"/>
                <w:color w:val="22272F"/>
                <w:sz w:val="13"/>
                <w:szCs w:val="13"/>
              </w:rPr>
              <w:t xml:space="preserve">Классификация гостиниц субъектов малого и среднего предпринимательства </w:t>
            </w:r>
          </w:p>
        </w:tc>
        <w:tc>
          <w:tcPr>
            <w:tcW w:w="1760" w:type="pct"/>
            <w:tcBorders>
              <w:top w:val="single" w:sz="4" w:space="0" w:color="auto"/>
              <w:left w:val="single" w:sz="4" w:space="0" w:color="auto"/>
              <w:bottom w:val="single" w:sz="4" w:space="0" w:color="auto"/>
              <w:right w:val="single" w:sz="4" w:space="0" w:color="auto"/>
            </w:tcBorders>
          </w:tcPr>
          <w:p w14:paraId="168DC802"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Услуга включает следующие этапы:</w:t>
            </w:r>
          </w:p>
          <w:p w14:paraId="583EAFC5"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-первичное консультирование заявителя (заполнение чек-листа) - подача заявки заявителем;</w:t>
            </w:r>
          </w:p>
          <w:p w14:paraId="77E9F77F"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-составление и согласование с заявителем договора на проведение классификации;</w:t>
            </w:r>
          </w:p>
          <w:p w14:paraId="65C8C8A8"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-направление уведомления о планируемом осуществлении классификации в Министерство курортов, туризма и олимпийского наследия Краснодарского края;</w:t>
            </w:r>
          </w:p>
          <w:p w14:paraId="62C6C93E"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-согласование даты и сроков выездной экспертной оценки;</w:t>
            </w:r>
          </w:p>
          <w:p w14:paraId="7F234528"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-анализ документов, представленных заявителем;</w:t>
            </w:r>
          </w:p>
          <w:p w14:paraId="0721167B"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 xml:space="preserve">-экспертная оценка гостиниц </w:t>
            </w:r>
          </w:p>
          <w:p w14:paraId="1B682568"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-принятие решения о присвоении гостинице определенной категории;</w:t>
            </w:r>
          </w:p>
          <w:p w14:paraId="056FCD84"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000000" w:themeColor="text1"/>
                <w:sz w:val="13"/>
                <w:szCs w:val="13"/>
              </w:rPr>
              <w:t>-оформление и выдача свидетельства заявителю</w:t>
            </w:r>
          </w:p>
        </w:tc>
        <w:tc>
          <w:tcPr>
            <w:tcW w:w="1219" w:type="pct"/>
            <w:tcBorders>
              <w:top w:val="single" w:sz="4" w:space="0" w:color="auto"/>
              <w:left w:val="single" w:sz="4" w:space="0" w:color="auto"/>
              <w:bottom w:val="single" w:sz="4" w:space="0" w:color="auto"/>
              <w:right w:val="single" w:sz="4" w:space="0" w:color="auto"/>
            </w:tcBorders>
          </w:tcPr>
          <w:p w14:paraId="54516C35"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 xml:space="preserve">-  выдача свидетельства о присвоении категории </w:t>
            </w:r>
          </w:p>
        </w:tc>
        <w:tc>
          <w:tcPr>
            <w:tcW w:w="1128" w:type="pct"/>
            <w:tcBorders>
              <w:top w:val="single" w:sz="4" w:space="0" w:color="auto"/>
              <w:left w:val="single" w:sz="4" w:space="0" w:color="auto"/>
              <w:bottom w:val="single" w:sz="4" w:space="0" w:color="auto"/>
              <w:right w:val="single" w:sz="4" w:space="0" w:color="auto"/>
            </w:tcBorders>
          </w:tcPr>
          <w:p w14:paraId="52B109B7"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02C35976" w14:textId="77777777" w:rsidTr="00C06C39">
        <w:tc>
          <w:tcPr>
            <w:tcW w:w="893" w:type="pct"/>
            <w:tcBorders>
              <w:top w:val="single" w:sz="4" w:space="0" w:color="auto"/>
              <w:left w:val="single" w:sz="4" w:space="0" w:color="auto"/>
              <w:bottom w:val="single" w:sz="4" w:space="0" w:color="auto"/>
              <w:right w:val="single" w:sz="4" w:space="0" w:color="auto"/>
            </w:tcBorders>
          </w:tcPr>
          <w:p w14:paraId="6FAE4F55" w14:textId="2B41BB99" w:rsidR="00C06C39" w:rsidRPr="006202BB"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7.</w:t>
            </w:r>
            <w:r w:rsidR="00C06C39" w:rsidRPr="006202BB">
              <w:rPr>
                <w:rFonts w:ascii="Times New Roman" w:hAnsi="Times New Roman" w:cs="Times New Roman"/>
                <w:color w:val="22272F"/>
                <w:sz w:val="13"/>
                <w:szCs w:val="13"/>
              </w:rPr>
              <w:t xml:space="preserve"> содействие в популяризации продукции субъекта малого и среднего предпринимательства</w:t>
            </w:r>
          </w:p>
        </w:tc>
        <w:tc>
          <w:tcPr>
            <w:tcW w:w="1760" w:type="pct"/>
            <w:tcBorders>
              <w:top w:val="single" w:sz="4" w:space="0" w:color="auto"/>
              <w:left w:val="single" w:sz="4" w:space="0" w:color="auto"/>
              <w:bottom w:val="single" w:sz="4" w:space="0" w:color="auto"/>
              <w:right w:val="single" w:sz="4" w:space="0" w:color="auto"/>
            </w:tcBorders>
          </w:tcPr>
          <w:p w14:paraId="0D265051" w14:textId="77777777" w:rsidR="00C06C39" w:rsidRPr="00C456C4" w:rsidRDefault="00C06C39" w:rsidP="00B06886">
            <w:pPr>
              <w:widowControl w:val="0"/>
              <w:rPr>
                <w:rFonts w:ascii="Times New Roman" w:hAnsi="Times New Roman" w:cs="Times New Roman"/>
                <w:color w:val="000000" w:themeColor="text1"/>
                <w:sz w:val="13"/>
                <w:szCs w:val="13"/>
              </w:rPr>
            </w:pPr>
          </w:p>
        </w:tc>
        <w:tc>
          <w:tcPr>
            <w:tcW w:w="1219" w:type="pct"/>
            <w:tcBorders>
              <w:top w:val="single" w:sz="4" w:space="0" w:color="auto"/>
              <w:left w:val="single" w:sz="4" w:space="0" w:color="auto"/>
              <w:bottom w:val="single" w:sz="4" w:space="0" w:color="auto"/>
              <w:right w:val="single" w:sz="4" w:space="0" w:color="auto"/>
            </w:tcBorders>
          </w:tcPr>
          <w:p w14:paraId="64CC0B6E" w14:textId="77777777" w:rsidR="00C06C39" w:rsidRPr="00C456C4" w:rsidRDefault="00C06C39" w:rsidP="00B06886">
            <w:pPr>
              <w:rPr>
                <w:rFonts w:ascii="Times New Roman" w:hAnsi="Times New Roman" w:cs="Times New Roman"/>
                <w:color w:val="FF0000"/>
                <w:sz w:val="13"/>
                <w:szCs w:val="13"/>
              </w:rPr>
            </w:pPr>
          </w:p>
        </w:tc>
        <w:tc>
          <w:tcPr>
            <w:tcW w:w="1128" w:type="pct"/>
            <w:tcBorders>
              <w:top w:val="single" w:sz="4" w:space="0" w:color="auto"/>
              <w:left w:val="single" w:sz="4" w:space="0" w:color="auto"/>
              <w:bottom w:val="single" w:sz="4" w:space="0" w:color="auto"/>
              <w:right w:val="single" w:sz="4" w:space="0" w:color="auto"/>
            </w:tcBorders>
          </w:tcPr>
          <w:p w14:paraId="02DF557A" w14:textId="77777777" w:rsidR="00C06C39" w:rsidRPr="00C456C4" w:rsidRDefault="00C06C39" w:rsidP="00B06886">
            <w:pPr>
              <w:rPr>
                <w:rFonts w:ascii="Times New Roman" w:hAnsi="Times New Roman" w:cs="Times New Roman"/>
                <w:color w:val="22272F"/>
                <w:sz w:val="13"/>
                <w:szCs w:val="13"/>
              </w:rPr>
            </w:pPr>
          </w:p>
        </w:tc>
      </w:tr>
      <w:tr w:rsidR="00C06C39" w:rsidRPr="00C456C4" w14:paraId="671C20E6" w14:textId="77777777" w:rsidTr="00C06C39">
        <w:tc>
          <w:tcPr>
            <w:tcW w:w="893" w:type="pct"/>
            <w:tcBorders>
              <w:top w:val="single" w:sz="4" w:space="0" w:color="auto"/>
              <w:left w:val="single" w:sz="4" w:space="0" w:color="auto"/>
              <w:bottom w:val="single" w:sz="4" w:space="0" w:color="auto"/>
              <w:right w:val="single" w:sz="4" w:space="0" w:color="auto"/>
            </w:tcBorders>
          </w:tcPr>
          <w:p w14:paraId="1B4BAFC7" w14:textId="07E8F9AA" w:rsidR="00C06C39" w:rsidRPr="006202BB"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7.1</w:t>
            </w:r>
            <w:r w:rsidR="00C06C39" w:rsidRPr="006202BB">
              <w:rPr>
                <w:rFonts w:ascii="Times New Roman" w:hAnsi="Times New Roman" w:cs="Times New Roman"/>
                <w:color w:val="22272F"/>
                <w:sz w:val="13"/>
                <w:szCs w:val="13"/>
              </w:rPr>
              <w:t xml:space="preserve"> реализация продукции СМСП на</w:t>
            </w:r>
            <w:r w:rsidR="00C06C39">
              <w:rPr>
                <w:rFonts w:ascii="Times New Roman" w:hAnsi="Times New Roman" w:cs="Times New Roman"/>
                <w:color w:val="22272F"/>
                <w:sz w:val="13"/>
                <w:szCs w:val="13"/>
              </w:rPr>
              <w:t xml:space="preserve"> одном из  Маркетплейсов</w:t>
            </w:r>
            <w:r w:rsidR="00C06C39" w:rsidRPr="006202BB">
              <w:rPr>
                <w:rFonts w:ascii="Times New Roman" w:hAnsi="Times New Roman" w:cs="Times New Roman"/>
                <w:color w:val="22272F"/>
                <w:sz w:val="13"/>
                <w:szCs w:val="13"/>
              </w:rPr>
              <w:t xml:space="preserve"> (Озон, Беру, Wildberries)</w:t>
            </w:r>
            <w:r w:rsidR="00C06C39">
              <w:rPr>
                <w:rFonts w:ascii="Times New Roman" w:hAnsi="Times New Roman" w:cs="Times New Roman"/>
                <w:color w:val="22272F"/>
                <w:sz w:val="13"/>
                <w:szCs w:val="13"/>
              </w:rPr>
              <w:t xml:space="preserve"> по выбору Потребителя </w:t>
            </w:r>
          </w:p>
          <w:p w14:paraId="41A329B4" w14:textId="77777777" w:rsidR="00C06C39" w:rsidRPr="006202BB" w:rsidRDefault="00C06C39" w:rsidP="00B06886">
            <w:pPr>
              <w:rPr>
                <w:rFonts w:ascii="Times New Roman" w:hAnsi="Times New Roman" w:cs="Times New Roman"/>
                <w:color w:val="22272F"/>
                <w:sz w:val="13"/>
                <w:szCs w:val="13"/>
              </w:rPr>
            </w:pPr>
          </w:p>
          <w:p w14:paraId="2B83C904" w14:textId="77777777" w:rsidR="00C06C39" w:rsidRPr="006202BB" w:rsidRDefault="00C06C39" w:rsidP="00B06886">
            <w:pPr>
              <w:rPr>
                <w:rFonts w:ascii="Times New Roman" w:hAnsi="Times New Roman" w:cs="Times New Roman"/>
                <w:color w:val="22272F"/>
                <w:sz w:val="13"/>
                <w:szCs w:val="13"/>
              </w:rPr>
            </w:pPr>
          </w:p>
          <w:p w14:paraId="79C36422" w14:textId="77777777" w:rsidR="00C06C39" w:rsidRPr="006202BB" w:rsidRDefault="00C06C39" w:rsidP="00B06886">
            <w:pPr>
              <w:rPr>
                <w:rFonts w:ascii="Times New Roman" w:hAnsi="Times New Roman" w:cs="Times New Roman"/>
                <w:color w:val="22272F"/>
                <w:sz w:val="13"/>
                <w:szCs w:val="13"/>
              </w:rPr>
            </w:pPr>
          </w:p>
          <w:p w14:paraId="57E569B5" w14:textId="77777777" w:rsidR="00C06C39" w:rsidRPr="006202BB" w:rsidRDefault="00C06C39" w:rsidP="00B06886">
            <w:pPr>
              <w:rPr>
                <w:rFonts w:ascii="Times New Roman" w:hAnsi="Times New Roman" w:cs="Times New Roman"/>
                <w:color w:val="22272F"/>
                <w:sz w:val="13"/>
                <w:szCs w:val="13"/>
              </w:rPr>
            </w:pPr>
          </w:p>
        </w:tc>
        <w:tc>
          <w:tcPr>
            <w:tcW w:w="1760" w:type="pct"/>
            <w:tcBorders>
              <w:top w:val="single" w:sz="4" w:space="0" w:color="auto"/>
              <w:left w:val="single" w:sz="4" w:space="0" w:color="auto"/>
              <w:bottom w:val="single" w:sz="4" w:space="0" w:color="auto"/>
              <w:right w:val="single" w:sz="4" w:space="0" w:color="auto"/>
            </w:tcBorders>
          </w:tcPr>
          <w:p w14:paraId="17151A40"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Услуга включает следующие этапы:</w:t>
            </w:r>
          </w:p>
          <w:p w14:paraId="1F9CC665" w14:textId="715F2444"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-Регистрация аккаунта СМСП на площадке</w:t>
            </w:r>
            <w:r>
              <w:rPr>
                <w:rFonts w:ascii="Times New Roman" w:hAnsi="Times New Roman" w:cs="Times New Roman"/>
                <w:color w:val="000000" w:themeColor="text1"/>
                <w:sz w:val="13"/>
                <w:szCs w:val="13"/>
              </w:rPr>
              <w:t xml:space="preserve"> выбранного  маркетплейса</w:t>
            </w:r>
            <w:r w:rsidRPr="006202BB">
              <w:rPr>
                <w:rFonts w:ascii="Times New Roman" w:hAnsi="Times New Roman" w:cs="Times New Roman"/>
                <w:color w:val="000000" w:themeColor="text1"/>
                <w:sz w:val="13"/>
                <w:szCs w:val="13"/>
              </w:rPr>
              <w:t xml:space="preserve"> </w:t>
            </w:r>
            <w:r>
              <w:rPr>
                <w:rFonts w:ascii="Times New Roman" w:hAnsi="Times New Roman" w:cs="Times New Roman"/>
                <w:color w:val="000000" w:themeColor="text1"/>
                <w:sz w:val="13"/>
                <w:szCs w:val="13"/>
              </w:rPr>
              <w:t>(Озон, Беру, Wildberries);</w:t>
            </w:r>
          </w:p>
          <w:p w14:paraId="5C73CC8F"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-Анализ ассортимента и создание товарных карточек СМСП (в том числе заполнение спецификаций, создание продающих описаний товаров);</w:t>
            </w:r>
          </w:p>
          <w:p w14:paraId="617B68CF"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-Предметная фотосьемка товаров СМСП;</w:t>
            </w:r>
          </w:p>
          <w:p w14:paraId="5670A564"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-Регистрация (содействие) в подключении электронной цифровой подписи и подключении к системе электронного документооборота;</w:t>
            </w:r>
          </w:p>
          <w:p w14:paraId="3A85BF27"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-Регистрация документов качества на товары СМСП;</w:t>
            </w:r>
          </w:p>
          <w:p w14:paraId="3802FC22"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-Формирование комплекта документов первичной поставки СМСП на склад маркетплейса;</w:t>
            </w:r>
          </w:p>
          <w:p w14:paraId="658F6A55"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-Приемка на своем складе, комплектация, упаковка и маркировка товаров первичной поставки СМСП;</w:t>
            </w:r>
          </w:p>
          <w:p w14:paraId="49EF31BE"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-Отгрузка товаров СМСП на склады маркетплейсов;</w:t>
            </w:r>
          </w:p>
          <w:p w14:paraId="78543151"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-Первичная настройка ценообразования товаров СМСП и программы участия в акциях площадки;</w:t>
            </w:r>
          </w:p>
          <w:p w14:paraId="50F4F4D3"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-Настройка рекламной кампании внутри маркетплейса на сумму не более 15 000 тыс. руб. (пятнадцать тысяч рублей);</w:t>
            </w:r>
          </w:p>
          <w:p w14:paraId="60611AFE"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-Консультационная и техническая поддержка в течение фиксированного периода;</w:t>
            </w:r>
          </w:p>
          <w:p w14:paraId="08556209"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-Иные услуги, касаемые вывода продукции СМСП на электронные торговые площадки.</w:t>
            </w:r>
          </w:p>
        </w:tc>
        <w:tc>
          <w:tcPr>
            <w:tcW w:w="1219" w:type="pct"/>
            <w:tcBorders>
              <w:top w:val="single" w:sz="4" w:space="0" w:color="auto"/>
              <w:left w:val="single" w:sz="4" w:space="0" w:color="auto"/>
              <w:bottom w:val="single" w:sz="4" w:space="0" w:color="auto"/>
              <w:right w:val="single" w:sz="4" w:space="0" w:color="auto"/>
            </w:tcBorders>
          </w:tcPr>
          <w:p w14:paraId="1A40DF7E"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-регистрация аккаунта на маркетплейсе;</w:t>
            </w:r>
          </w:p>
          <w:p w14:paraId="45CAB519"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 Анализ ассортимента и создание товарных карточек;</w:t>
            </w:r>
          </w:p>
          <w:p w14:paraId="0C924F23"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 Предметная фотосьемка товаров Заказчика;</w:t>
            </w:r>
          </w:p>
          <w:p w14:paraId="63F29707"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 Регистрация ЭЦП и подключение электронного документооборота;</w:t>
            </w:r>
          </w:p>
          <w:p w14:paraId="6C98D2EA"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 Формирование комплекта документов первичной поставки на склад маркетплейса;</w:t>
            </w:r>
          </w:p>
          <w:p w14:paraId="3DE04003"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 Приемка, упаковка и отгрузка товаров Заказчика на склад маркетплейса;</w:t>
            </w:r>
          </w:p>
          <w:p w14:paraId="5F04873C" w14:textId="77777777" w:rsidR="00C06C39" w:rsidRPr="006202BB" w:rsidRDefault="00C06C39" w:rsidP="00B06886">
            <w:pPr>
              <w:jc w:val="both"/>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 Настройка рекламной кампании внутри маркетплейса на сумму не более 15 000 тыс.руб.</w:t>
            </w:r>
          </w:p>
          <w:p w14:paraId="4BC4E1F6" w14:textId="77777777" w:rsidR="00C06C39" w:rsidRPr="006202BB" w:rsidRDefault="00C06C39" w:rsidP="00B06886">
            <w:pPr>
              <w:rPr>
                <w:rFonts w:ascii="Times New Roman" w:hAnsi="Times New Roman" w:cs="Times New Roman"/>
                <w:color w:val="FF0000"/>
                <w:sz w:val="13"/>
                <w:szCs w:val="13"/>
              </w:rPr>
            </w:pPr>
          </w:p>
        </w:tc>
        <w:tc>
          <w:tcPr>
            <w:tcW w:w="1128" w:type="pct"/>
            <w:tcBorders>
              <w:top w:val="single" w:sz="4" w:space="0" w:color="auto"/>
              <w:left w:val="single" w:sz="4" w:space="0" w:color="auto"/>
              <w:bottom w:val="single" w:sz="4" w:space="0" w:color="auto"/>
              <w:right w:val="single" w:sz="4" w:space="0" w:color="auto"/>
            </w:tcBorders>
          </w:tcPr>
          <w:p w14:paraId="5B1D7A0D"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511157BB" w14:textId="77777777" w:rsidTr="00C06C39">
        <w:tc>
          <w:tcPr>
            <w:tcW w:w="893" w:type="pct"/>
            <w:tcBorders>
              <w:top w:val="single" w:sz="4" w:space="0" w:color="auto"/>
              <w:left w:val="single" w:sz="4" w:space="0" w:color="auto"/>
              <w:bottom w:val="single" w:sz="4" w:space="0" w:color="auto"/>
              <w:right w:val="single" w:sz="4" w:space="0" w:color="auto"/>
            </w:tcBorders>
          </w:tcPr>
          <w:p w14:paraId="3D2718A8" w14:textId="6AD3A49F" w:rsidR="00C06C39" w:rsidRPr="006202BB" w:rsidRDefault="00DA60CA" w:rsidP="00B06886">
            <w:pPr>
              <w:rPr>
                <w:rFonts w:ascii="Times New Roman" w:hAnsi="Times New Roman" w:cs="Times New Roman"/>
                <w:color w:val="22272F"/>
                <w:sz w:val="13"/>
                <w:szCs w:val="13"/>
              </w:rPr>
            </w:pPr>
            <w:r>
              <w:rPr>
                <w:rFonts w:ascii="Times New Roman" w:hAnsi="Times New Roman" w:cs="Times New Roman"/>
                <w:color w:val="22272F"/>
                <w:sz w:val="13"/>
                <w:szCs w:val="13"/>
              </w:rPr>
              <w:t>7.2</w:t>
            </w:r>
            <w:r w:rsidR="00C06C39" w:rsidRPr="006202BB">
              <w:rPr>
                <w:rFonts w:ascii="Times New Roman" w:hAnsi="Times New Roman" w:cs="Times New Roman"/>
                <w:color w:val="22272F"/>
                <w:sz w:val="13"/>
                <w:szCs w:val="13"/>
              </w:rPr>
              <w:t xml:space="preserve"> интернет-маркетинг (продвижение в социальных сетях (SMM)</w:t>
            </w:r>
          </w:p>
        </w:tc>
        <w:tc>
          <w:tcPr>
            <w:tcW w:w="1760" w:type="pct"/>
            <w:tcBorders>
              <w:top w:val="single" w:sz="4" w:space="0" w:color="auto"/>
              <w:left w:val="single" w:sz="4" w:space="0" w:color="auto"/>
              <w:bottom w:val="single" w:sz="4" w:space="0" w:color="auto"/>
              <w:right w:val="single" w:sz="4" w:space="0" w:color="auto"/>
            </w:tcBorders>
          </w:tcPr>
          <w:p w14:paraId="1FE9BD99"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Услуга включает следующие этапы:</w:t>
            </w:r>
          </w:p>
          <w:p w14:paraId="651B64E1"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1. Брифинг клиента;</w:t>
            </w:r>
          </w:p>
          <w:p w14:paraId="66FA04D2"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2. Разработка визуального оформления социальной сети;</w:t>
            </w:r>
          </w:p>
          <w:p w14:paraId="2097DA83"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3. Разработка текстового и графического контента для социальной сети;</w:t>
            </w:r>
          </w:p>
          <w:p w14:paraId="7CA68E7B"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4. Создание рекламных кабинетов и запуск рекламной кампании;</w:t>
            </w:r>
          </w:p>
          <w:p w14:paraId="1CB4FC0C"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5. Формирование отчетного документа для клиента;</w:t>
            </w:r>
          </w:p>
          <w:p w14:paraId="66361978" w14:textId="77777777" w:rsidR="00C06C39" w:rsidRPr="006202BB" w:rsidRDefault="00C06C39" w:rsidP="00B06886">
            <w:pPr>
              <w:rPr>
                <w:rFonts w:ascii="Times New Roman" w:hAnsi="Times New Roman" w:cs="Times New Roman"/>
                <w:color w:val="000000" w:themeColor="text1"/>
                <w:sz w:val="13"/>
                <w:szCs w:val="13"/>
              </w:rPr>
            </w:pPr>
            <w:r w:rsidRPr="006202BB">
              <w:rPr>
                <w:rFonts w:ascii="Times New Roman" w:hAnsi="Times New Roman" w:cs="Times New Roman"/>
                <w:color w:val="000000" w:themeColor="text1"/>
                <w:sz w:val="13"/>
                <w:szCs w:val="13"/>
              </w:rPr>
              <w:t>6. Формирование отчетных документов для ЦПП.</w:t>
            </w:r>
          </w:p>
        </w:tc>
        <w:tc>
          <w:tcPr>
            <w:tcW w:w="1219" w:type="pct"/>
            <w:tcBorders>
              <w:top w:val="single" w:sz="4" w:space="0" w:color="auto"/>
              <w:left w:val="single" w:sz="4" w:space="0" w:color="auto"/>
              <w:bottom w:val="single" w:sz="4" w:space="0" w:color="auto"/>
              <w:right w:val="single" w:sz="4" w:space="0" w:color="auto"/>
            </w:tcBorders>
          </w:tcPr>
          <w:p w14:paraId="29762537"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 разработка визуального оформления социальной сети;</w:t>
            </w:r>
          </w:p>
          <w:p w14:paraId="347E8AC5"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 разработка текстового и графического контента для социальной сети;</w:t>
            </w:r>
          </w:p>
          <w:p w14:paraId="759E6E98" w14:textId="77777777" w:rsidR="00C06C39" w:rsidRPr="006202BB" w:rsidRDefault="00C06C39" w:rsidP="00B06886">
            <w:pPr>
              <w:rPr>
                <w:rFonts w:ascii="Times New Roman" w:hAnsi="Times New Roman" w:cs="Times New Roman"/>
                <w:color w:val="FF0000"/>
                <w:sz w:val="13"/>
                <w:szCs w:val="13"/>
              </w:rPr>
            </w:pPr>
            <w:r w:rsidRPr="006202BB">
              <w:rPr>
                <w:rFonts w:ascii="Times New Roman" w:hAnsi="Times New Roman" w:cs="Times New Roman"/>
                <w:color w:val="22272F"/>
                <w:sz w:val="13"/>
                <w:szCs w:val="13"/>
              </w:rPr>
              <w:t>- создание рекламных кабинетов и запуск рекламной кампании.</w:t>
            </w:r>
          </w:p>
        </w:tc>
        <w:tc>
          <w:tcPr>
            <w:tcW w:w="1128" w:type="pct"/>
            <w:tcBorders>
              <w:top w:val="single" w:sz="4" w:space="0" w:color="auto"/>
              <w:left w:val="single" w:sz="4" w:space="0" w:color="auto"/>
              <w:bottom w:val="single" w:sz="4" w:space="0" w:color="auto"/>
              <w:right w:val="single" w:sz="4" w:space="0" w:color="auto"/>
            </w:tcBorders>
          </w:tcPr>
          <w:p w14:paraId="5A05C4EA" w14:textId="77777777" w:rsidR="00C06C39" w:rsidRPr="006202BB" w:rsidRDefault="00C06C39" w:rsidP="00B06886">
            <w:pPr>
              <w:rPr>
                <w:rFonts w:ascii="Times New Roman" w:hAnsi="Times New Roman" w:cs="Times New Roman"/>
                <w:color w:val="22272F"/>
                <w:sz w:val="13"/>
                <w:szCs w:val="13"/>
              </w:rPr>
            </w:pPr>
            <w:r w:rsidRPr="006202BB">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7CA33B18" w14:textId="77777777" w:rsidTr="00DA60CA">
        <w:trPr>
          <w:trHeight w:val="995"/>
        </w:trPr>
        <w:tc>
          <w:tcPr>
            <w:tcW w:w="893"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5F7621" w14:textId="78FA720B"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виды деятельности в рамках реализации государственных программ (подпрограмм) субъектов Российской Федерации и муниципальных программ, содержащих мероприятия, направленные на создание и развитие субъектов малого и среднего предпринимательства</w:t>
            </w:r>
          </w:p>
        </w:tc>
        <w:tc>
          <w:tcPr>
            <w:tcW w:w="176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643979E" w14:textId="73B18E50" w:rsidR="00C06C39" w:rsidRPr="00C456C4" w:rsidRDefault="00C06C39" w:rsidP="00B06886">
            <w:pPr>
              <w:jc w:val="center"/>
              <w:rPr>
                <w:rFonts w:ascii="Times New Roman" w:hAnsi="Times New Roman" w:cs="Times New Roman"/>
                <w:sz w:val="13"/>
                <w:szCs w:val="13"/>
              </w:rPr>
            </w:pPr>
          </w:p>
        </w:tc>
        <w:tc>
          <w:tcPr>
            <w:tcW w:w="1219"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3BE5C01" w14:textId="033754A6" w:rsidR="00C06C39" w:rsidRPr="00C456C4" w:rsidRDefault="00C06C39" w:rsidP="00B06886">
            <w:pPr>
              <w:jc w:val="center"/>
              <w:rPr>
                <w:rFonts w:ascii="Times New Roman" w:hAnsi="Times New Roman" w:cs="Times New Roman"/>
                <w:sz w:val="13"/>
                <w:szCs w:val="13"/>
              </w:rPr>
            </w:pPr>
          </w:p>
        </w:tc>
        <w:tc>
          <w:tcPr>
            <w:tcW w:w="112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78DC786A" w14:textId="1762E1F9" w:rsidR="00C06C39" w:rsidRPr="00C456C4" w:rsidRDefault="00C06C39" w:rsidP="00B06886">
            <w:pPr>
              <w:jc w:val="center"/>
              <w:rPr>
                <w:rFonts w:ascii="Times New Roman" w:hAnsi="Times New Roman" w:cs="Times New Roman"/>
                <w:sz w:val="13"/>
                <w:szCs w:val="13"/>
              </w:rPr>
            </w:pPr>
          </w:p>
        </w:tc>
      </w:tr>
      <w:tr w:rsidR="00C06C39" w:rsidRPr="00C456C4" w14:paraId="43064F6E" w14:textId="77777777" w:rsidTr="00C06C39">
        <w:tc>
          <w:tcPr>
            <w:tcW w:w="893" w:type="pct"/>
            <w:tcBorders>
              <w:top w:val="single" w:sz="4" w:space="0" w:color="auto"/>
              <w:left w:val="single" w:sz="4" w:space="0" w:color="auto"/>
              <w:bottom w:val="single" w:sz="4" w:space="0" w:color="auto"/>
              <w:right w:val="single" w:sz="4" w:space="0" w:color="auto"/>
            </w:tcBorders>
          </w:tcPr>
          <w:p w14:paraId="5448A23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1. Проведение для физических лиц, заинтересованных в начале осуществления предпринимательской деятельности, и для субъектов малого и среднего предпринимательства семинаров, конференций, форумов, круглых столов, издание пособий, брошюр, методических материалов:</w:t>
            </w:r>
          </w:p>
          <w:p w14:paraId="01835260" w14:textId="77777777" w:rsidR="00C06C39" w:rsidRPr="00C456C4" w:rsidRDefault="00C06C39" w:rsidP="00B06886">
            <w:pPr>
              <w:rPr>
                <w:rFonts w:ascii="Times New Roman" w:hAnsi="Times New Roman" w:cs="Times New Roman"/>
                <w:color w:val="22272F"/>
                <w:sz w:val="13"/>
                <w:szCs w:val="13"/>
              </w:rPr>
            </w:pPr>
          </w:p>
        </w:tc>
        <w:tc>
          <w:tcPr>
            <w:tcW w:w="1760" w:type="pct"/>
            <w:vMerge w:val="restart"/>
            <w:tcBorders>
              <w:top w:val="single" w:sz="4" w:space="0" w:color="auto"/>
              <w:left w:val="single" w:sz="4" w:space="0" w:color="auto"/>
              <w:bottom w:val="single" w:sz="4" w:space="0" w:color="auto"/>
              <w:right w:val="single" w:sz="4" w:space="0" w:color="auto"/>
            </w:tcBorders>
            <w:vAlign w:val="center"/>
            <w:hideMark/>
          </w:tcPr>
          <w:p w14:paraId="25FBEA2B"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Предоставление информации, которая способствует повышению грамотности по вопросам ведения предпринимательской деятельности</w:t>
            </w:r>
          </w:p>
        </w:tc>
        <w:tc>
          <w:tcPr>
            <w:tcW w:w="1219" w:type="pct"/>
            <w:tcBorders>
              <w:top w:val="single" w:sz="4" w:space="0" w:color="auto"/>
              <w:left w:val="single" w:sz="4" w:space="0" w:color="auto"/>
              <w:bottom w:val="single" w:sz="4" w:space="0" w:color="auto"/>
              <w:right w:val="single" w:sz="4" w:space="0" w:color="auto"/>
            </w:tcBorders>
          </w:tcPr>
          <w:p w14:paraId="66EBDF3F" w14:textId="77777777" w:rsidR="00C06C39" w:rsidRPr="00C456C4" w:rsidRDefault="00C06C39" w:rsidP="00B06886">
            <w:pPr>
              <w:rPr>
                <w:rFonts w:ascii="Times New Roman" w:hAnsi="Times New Roman" w:cs="Times New Roman"/>
                <w:color w:val="22272F"/>
                <w:sz w:val="13"/>
                <w:szCs w:val="13"/>
              </w:rPr>
            </w:pPr>
          </w:p>
        </w:tc>
        <w:tc>
          <w:tcPr>
            <w:tcW w:w="1128" w:type="pct"/>
            <w:tcBorders>
              <w:top w:val="single" w:sz="4" w:space="0" w:color="auto"/>
              <w:left w:val="single" w:sz="4" w:space="0" w:color="auto"/>
              <w:bottom w:val="single" w:sz="4" w:space="0" w:color="auto"/>
              <w:right w:val="single" w:sz="4" w:space="0" w:color="auto"/>
            </w:tcBorders>
          </w:tcPr>
          <w:p w14:paraId="01E06050" w14:textId="77777777" w:rsidR="00C06C39" w:rsidRPr="00C456C4" w:rsidRDefault="00C06C39" w:rsidP="00B06886">
            <w:pPr>
              <w:rPr>
                <w:rFonts w:ascii="Times New Roman" w:hAnsi="Times New Roman" w:cs="Times New Roman"/>
                <w:sz w:val="13"/>
                <w:szCs w:val="13"/>
              </w:rPr>
            </w:pPr>
          </w:p>
        </w:tc>
      </w:tr>
      <w:tr w:rsidR="00C06C39" w:rsidRPr="00C456C4" w14:paraId="4D6C1C29"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642213F6" w14:textId="1D314F3C" w:rsidR="00C06C39" w:rsidRPr="00C456C4" w:rsidRDefault="000E46B5" w:rsidP="00B06886">
            <w:pPr>
              <w:rPr>
                <w:rFonts w:ascii="Times New Roman" w:hAnsi="Times New Roman" w:cs="Times New Roman"/>
                <w:color w:val="22272F"/>
                <w:sz w:val="13"/>
                <w:szCs w:val="13"/>
              </w:rPr>
            </w:pPr>
            <w:r>
              <w:rPr>
                <w:rFonts w:ascii="Times New Roman" w:hAnsi="Times New Roman" w:cs="Times New Roman"/>
                <w:color w:val="22272F"/>
                <w:sz w:val="13"/>
                <w:szCs w:val="13"/>
              </w:rPr>
              <w:t>1.1</w:t>
            </w:r>
            <w:r w:rsidR="00C06C39" w:rsidRPr="00C456C4">
              <w:rPr>
                <w:rFonts w:ascii="Times New Roman" w:hAnsi="Times New Roman" w:cs="Times New Roman"/>
                <w:color w:val="22272F"/>
                <w:sz w:val="13"/>
                <w:szCs w:val="13"/>
              </w:rPr>
              <w:t xml:space="preserve"> форум, конференция,</w:t>
            </w:r>
            <w:r w:rsidR="00C06C39" w:rsidRPr="00C456C4">
              <w:rPr>
                <w:rFonts w:ascii="Times New Roman" w:hAnsi="Times New Roman" w:cs="Times New Roman"/>
                <w:sz w:val="13"/>
                <w:szCs w:val="13"/>
              </w:rPr>
              <w:t xml:space="preserve"> </w:t>
            </w:r>
            <w:r w:rsidR="00C06C39" w:rsidRPr="00C456C4">
              <w:rPr>
                <w:rFonts w:ascii="Times New Roman" w:hAnsi="Times New Roman" w:cs="Times New Roman"/>
                <w:color w:val="22272F"/>
                <w:sz w:val="13"/>
                <w:szCs w:val="13"/>
              </w:rPr>
              <w:t>обучающие программы, стратегические сессии, тренинги, деловые игры или иные мероприятия для субъектов малого и среднего предпринимательства и лиц, планирующих начать предпринимательскую деятельность</w:t>
            </w:r>
          </w:p>
        </w:tc>
        <w:tc>
          <w:tcPr>
            <w:tcW w:w="1760" w:type="pct"/>
            <w:vMerge/>
            <w:tcBorders>
              <w:top w:val="single" w:sz="4" w:space="0" w:color="auto"/>
              <w:left w:val="single" w:sz="4" w:space="0" w:color="auto"/>
              <w:bottom w:val="single" w:sz="4" w:space="0" w:color="auto"/>
              <w:right w:val="single" w:sz="4" w:space="0" w:color="auto"/>
            </w:tcBorders>
            <w:vAlign w:val="center"/>
            <w:hideMark/>
          </w:tcPr>
          <w:p w14:paraId="0A64BEE1" w14:textId="77777777" w:rsidR="00C06C39" w:rsidRPr="00C456C4" w:rsidRDefault="00C06C39" w:rsidP="00B06886">
            <w:pPr>
              <w:rPr>
                <w:rFonts w:ascii="Times New Roman" w:hAnsi="Times New Roman" w:cs="Times New Roman"/>
                <w:color w:val="22272F"/>
                <w:sz w:val="13"/>
                <w:szCs w:val="13"/>
              </w:rPr>
            </w:pPr>
          </w:p>
        </w:tc>
        <w:tc>
          <w:tcPr>
            <w:tcW w:w="1219" w:type="pct"/>
            <w:tcBorders>
              <w:top w:val="single" w:sz="4" w:space="0" w:color="auto"/>
              <w:left w:val="single" w:sz="4" w:space="0" w:color="auto"/>
              <w:bottom w:val="single" w:sz="4" w:space="0" w:color="auto"/>
              <w:right w:val="single" w:sz="4" w:space="0" w:color="auto"/>
            </w:tcBorders>
            <w:hideMark/>
          </w:tcPr>
          <w:p w14:paraId="7D11CEC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Исчерпывающий объем информации по заявленной теме мероприятия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2F36053A" w14:textId="77777777" w:rsidR="00C06C39" w:rsidRPr="00C456C4" w:rsidRDefault="00C06C39" w:rsidP="00B06886">
            <w:pPr>
              <w:rPr>
                <w:rFonts w:ascii="Times New Roman" w:hAnsi="Times New Roman" w:cs="Times New Roman"/>
                <w:sz w:val="13"/>
                <w:szCs w:val="13"/>
              </w:rPr>
            </w:pPr>
            <w:r w:rsidRPr="00C456C4">
              <w:rPr>
                <w:rFonts w:ascii="Times New Roman" w:hAnsi="Times New Roman" w:cs="Times New Roman"/>
                <w:color w:val="22272F"/>
                <w:sz w:val="13"/>
                <w:szCs w:val="13"/>
              </w:rPr>
              <w:t>Физические лица, планирующие осуществление предпринимательской деятельности на территории Краснодарского края и субъекты малого и среднего предпринимательства Краснодарского края</w:t>
            </w:r>
          </w:p>
        </w:tc>
      </w:tr>
      <w:tr w:rsidR="00C06C39" w:rsidRPr="00C456C4" w14:paraId="3CB306DA"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47813141" w14:textId="74E4E1B2" w:rsidR="00C06C39" w:rsidRPr="00C456C4" w:rsidRDefault="000E46B5" w:rsidP="00B06886">
            <w:pPr>
              <w:rPr>
                <w:rFonts w:ascii="Times New Roman" w:hAnsi="Times New Roman" w:cs="Times New Roman"/>
                <w:color w:val="22272F"/>
                <w:sz w:val="13"/>
                <w:szCs w:val="13"/>
              </w:rPr>
            </w:pPr>
            <w:r>
              <w:rPr>
                <w:rFonts w:ascii="Times New Roman" w:hAnsi="Times New Roman" w:cs="Times New Roman"/>
                <w:color w:val="22272F"/>
                <w:sz w:val="13"/>
                <w:szCs w:val="13"/>
              </w:rPr>
              <w:t>1.2</w:t>
            </w:r>
            <w:r w:rsidR="00C06C39" w:rsidRPr="00C456C4">
              <w:rPr>
                <w:rFonts w:ascii="Times New Roman" w:hAnsi="Times New Roman" w:cs="Times New Roman"/>
                <w:color w:val="22272F"/>
                <w:sz w:val="13"/>
                <w:szCs w:val="13"/>
              </w:rPr>
              <w:t xml:space="preserve"> семинары, круглые столы для физических лиц, заинтересованных в начале осуществления предпринимательской деятельности, и для субъектов малого и среднего предпринимательства</w:t>
            </w:r>
          </w:p>
        </w:tc>
        <w:tc>
          <w:tcPr>
            <w:tcW w:w="1760" w:type="pct"/>
            <w:vMerge/>
            <w:tcBorders>
              <w:top w:val="single" w:sz="4" w:space="0" w:color="auto"/>
              <w:left w:val="single" w:sz="4" w:space="0" w:color="auto"/>
              <w:bottom w:val="single" w:sz="4" w:space="0" w:color="auto"/>
              <w:right w:val="single" w:sz="4" w:space="0" w:color="auto"/>
            </w:tcBorders>
            <w:vAlign w:val="center"/>
            <w:hideMark/>
          </w:tcPr>
          <w:p w14:paraId="424B54B8" w14:textId="77777777" w:rsidR="00C06C39" w:rsidRPr="00C456C4" w:rsidRDefault="00C06C39" w:rsidP="00B06886">
            <w:pPr>
              <w:rPr>
                <w:rFonts w:ascii="Times New Roman" w:hAnsi="Times New Roman" w:cs="Times New Roman"/>
                <w:color w:val="22272F"/>
                <w:sz w:val="13"/>
                <w:szCs w:val="13"/>
              </w:rPr>
            </w:pPr>
          </w:p>
        </w:tc>
        <w:tc>
          <w:tcPr>
            <w:tcW w:w="1219" w:type="pct"/>
            <w:tcBorders>
              <w:top w:val="single" w:sz="4" w:space="0" w:color="auto"/>
              <w:left w:val="single" w:sz="4" w:space="0" w:color="auto"/>
              <w:bottom w:val="single" w:sz="4" w:space="0" w:color="auto"/>
              <w:right w:val="single" w:sz="4" w:space="0" w:color="auto"/>
            </w:tcBorders>
            <w:hideMark/>
          </w:tcPr>
          <w:p w14:paraId="49435D25"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Исчерпывающий объем информации по заявленной теме мероприятия в документарной или бездокументарной форме</w:t>
            </w:r>
          </w:p>
        </w:tc>
        <w:tc>
          <w:tcPr>
            <w:tcW w:w="1128" w:type="pct"/>
            <w:tcBorders>
              <w:top w:val="single" w:sz="4" w:space="0" w:color="auto"/>
              <w:left w:val="single" w:sz="4" w:space="0" w:color="auto"/>
              <w:bottom w:val="single" w:sz="4" w:space="0" w:color="auto"/>
              <w:right w:val="single" w:sz="4" w:space="0" w:color="auto"/>
            </w:tcBorders>
            <w:hideMark/>
          </w:tcPr>
          <w:p w14:paraId="38592FB4" w14:textId="77777777" w:rsidR="00C06C39" w:rsidRPr="00C456C4" w:rsidRDefault="00C06C39" w:rsidP="00B06886">
            <w:pPr>
              <w:rPr>
                <w:rFonts w:ascii="Times New Roman" w:hAnsi="Times New Roman" w:cs="Times New Roman"/>
                <w:sz w:val="13"/>
                <w:szCs w:val="13"/>
              </w:rPr>
            </w:pPr>
            <w:r w:rsidRPr="00C456C4">
              <w:rPr>
                <w:rFonts w:ascii="Times New Roman" w:hAnsi="Times New Roman" w:cs="Times New Roman"/>
                <w:color w:val="22272F"/>
                <w:sz w:val="13"/>
                <w:szCs w:val="13"/>
              </w:rPr>
              <w:t>Физические лица, планирующие осуществление предпринимательской деятельности на территории Краснодарского края и субъекты малого и среднего предпринимательства Краснодарского края</w:t>
            </w:r>
          </w:p>
        </w:tc>
      </w:tr>
      <w:tr w:rsidR="00C06C39" w:rsidRPr="00C456C4" w14:paraId="29BF4BD6"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3B1AADDD"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2. Организация участия субъектов малого и среднего предпринимательства в межрегиональных бизнес-миссиях</w:t>
            </w:r>
          </w:p>
        </w:tc>
        <w:tc>
          <w:tcPr>
            <w:tcW w:w="1760" w:type="pct"/>
            <w:tcBorders>
              <w:top w:val="single" w:sz="4" w:space="0" w:color="auto"/>
              <w:left w:val="single" w:sz="4" w:space="0" w:color="auto"/>
              <w:bottom w:val="single" w:sz="4" w:space="0" w:color="auto"/>
              <w:right w:val="single" w:sz="4" w:space="0" w:color="auto"/>
            </w:tcBorders>
            <w:vAlign w:val="center"/>
            <w:hideMark/>
          </w:tcPr>
          <w:p w14:paraId="098CDADE"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444533B"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128" w:type="pct"/>
            <w:tcBorders>
              <w:top w:val="single" w:sz="4" w:space="0" w:color="auto"/>
              <w:left w:val="single" w:sz="4" w:space="0" w:color="auto"/>
              <w:bottom w:val="single" w:sz="4" w:space="0" w:color="auto"/>
              <w:right w:val="single" w:sz="4" w:space="0" w:color="auto"/>
            </w:tcBorders>
            <w:vAlign w:val="center"/>
            <w:hideMark/>
          </w:tcPr>
          <w:p w14:paraId="1C39C28C"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r>
      <w:tr w:rsidR="00C06C39" w:rsidRPr="00C456C4" w14:paraId="0F441CA6"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2ACD22CA" w14:textId="702D231D" w:rsidR="00C06C39" w:rsidRPr="00C456C4" w:rsidRDefault="00C06C39" w:rsidP="00DA60CA">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3. Обеспечение участия субъектов малого и среднего предпринимательства в выставочно-ярмарочных и конгрессных мероприятиях на территории Российской Федерации в целях продвижения товаров (работ, услуг) </w:t>
            </w:r>
          </w:p>
        </w:tc>
        <w:tc>
          <w:tcPr>
            <w:tcW w:w="1760" w:type="pct"/>
            <w:tcBorders>
              <w:top w:val="single" w:sz="4" w:space="0" w:color="auto"/>
              <w:left w:val="single" w:sz="4" w:space="0" w:color="auto"/>
              <w:bottom w:val="single" w:sz="4" w:space="0" w:color="auto"/>
              <w:right w:val="single" w:sz="4" w:space="0" w:color="auto"/>
            </w:tcBorders>
            <w:hideMark/>
          </w:tcPr>
          <w:p w14:paraId="1ABC7541"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xml:space="preserve">Оказание содействия в участии Экспонента в выставке на условиях, согласованных договором </w:t>
            </w:r>
          </w:p>
        </w:tc>
        <w:tc>
          <w:tcPr>
            <w:tcW w:w="1219" w:type="pct"/>
            <w:tcBorders>
              <w:top w:val="single" w:sz="4" w:space="0" w:color="auto"/>
              <w:left w:val="single" w:sz="4" w:space="0" w:color="auto"/>
              <w:bottom w:val="single" w:sz="4" w:space="0" w:color="auto"/>
              <w:right w:val="single" w:sz="4" w:space="0" w:color="auto"/>
            </w:tcBorders>
            <w:hideMark/>
          </w:tcPr>
          <w:p w14:paraId="4443A17C"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Участие потребителя услуги ЦПП в выставочно-ярмарочных и конгрессных мероприятиях на территории Российской Федерации</w:t>
            </w:r>
          </w:p>
        </w:tc>
        <w:tc>
          <w:tcPr>
            <w:tcW w:w="1128" w:type="pct"/>
            <w:tcBorders>
              <w:top w:val="single" w:sz="4" w:space="0" w:color="auto"/>
              <w:left w:val="single" w:sz="4" w:space="0" w:color="auto"/>
              <w:bottom w:val="single" w:sz="4" w:space="0" w:color="auto"/>
              <w:right w:val="single" w:sz="4" w:space="0" w:color="auto"/>
            </w:tcBorders>
            <w:hideMark/>
          </w:tcPr>
          <w:p w14:paraId="7196F8EC"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r w:rsidR="00C06C39" w:rsidRPr="00C456C4" w14:paraId="19DDC58C" w14:textId="77777777" w:rsidTr="000E46B5">
        <w:tc>
          <w:tcPr>
            <w:tcW w:w="893"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30BD728" w14:textId="164DAE8E"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 Иные мероприятия в рамках реализации государственных программ (подпрограмм) субъектов Российской Федерации и муниципальных программ, содержащих мероприятия, направленные на создание и развитие субъектов малого и среднего предпринимательства</w:t>
            </w:r>
          </w:p>
        </w:tc>
        <w:tc>
          <w:tcPr>
            <w:tcW w:w="176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84A04FB"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219"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FD72F8"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c>
          <w:tcPr>
            <w:tcW w:w="112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13060E5" w14:textId="77777777" w:rsidR="00C06C39" w:rsidRPr="00C456C4" w:rsidRDefault="00C06C39" w:rsidP="00B06886">
            <w:pPr>
              <w:jc w:val="center"/>
              <w:rPr>
                <w:rFonts w:ascii="Times New Roman" w:hAnsi="Times New Roman" w:cs="Times New Roman"/>
                <w:color w:val="22272F"/>
                <w:sz w:val="13"/>
                <w:szCs w:val="13"/>
              </w:rPr>
            </w:pPr>
            <w:r w:rsidRPr="00C456C4">
              <w:rPr>
                <w:rFonts w:ascii="Times New Roman" w:hAnsi="Times New Roman" w:cs="Times New Roman"/>
                <w:color w:val="22272F"/>
                <w:sz w:val="13"/>
                <w:szCs w:val="13"/>
              </w:rPr>
              <w:t>-</w:t>
            </w:r>
          </w:p>
        </w:tc>
      </w:tr>
      <w:tr w:rsidR="00C06C39" w:rsidRPr="00C456C4" w14:paraId="664BCDB3" w14:textId="77777777" w:rsidTr="00C06C39">
        <w:tc>
          <w:tcPr>
            <w:tcW w:w="893" w:type="pct"/>
            <w:tcBorders>
              <w:top w:val="single" w:sz="4" w:space="0" w:color="auto"/>
              <w:left w:val="single" w:sz="4" w:space="0" w:color="auto"/>
              <w:bottom w:val="single" w:sz="4" w:space="0" w:color="auto"/>
              <w:right w:val="single" w:sz="4" w:space="0" w:color="auto"/>
            </w:tcBorders>
            <w:hideMark/>
          </w:tcPr>
          <w:p w14:paraId="04345F11" w14:textId="3D2E2D77" w:rsidR="00C06C39" w:rsidRPr="00C456C4" w:rsidRDefault="00C06C39" w:rsidP="000E46B5">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Организация и (или) реализация специальных программ обучения для субъектов малого и среднего предпринимательства с целью повышения квалификации по вопросам осуществления предпринимательской деятельности,</w:t>
            </w:r>
          </w:p>
        </w:tc>
        <w:tc>
          <w:tcPr>
            <w:tcW w:w="1760" w:type="pct"/>
            <w:tcBorders>
              <w:top w:val="single" w:sz="4" w:space="0" w:color="auto"/>
              <w:left w:val="single" w:sz="4" w:space="0" w:color="auto"/>
              <w:bottom w:val="single" w:sz="4" w:space="0" w:color="auto"/>
              <w:right w:val="single" w:sz="4" w:space="0" w:color="auto"/>
            </w:tcBorders>
            <w:hideMark/>
          </w:tcPr>
          <w:p w14:paraId="682FAF78"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Предоставление информации, которая способствует повышению грамотности по вопросам развития малого и среднего предпринимательства, увеличение возможностей для расширения предпринимательской деятельности, повышение конкурентоспособности субъектов малого и среднего предпринимательства Краснодарского края, увеличение количества СМСП в Краснодарском крае и обеспечение занятости населения, увеличение производимых СМСП Краснодарского края товаров (работ, услуг), продвижение товаров (работ, услуг) в иные субъекты Российской Федерации; развитие предпринимательской деятельности, в том числе стимулирование процесса импортозамещения</w:t>
            </w:r>
          </w:p>
        </w:tc>
        <w:tc>
          <w:tcPr>
            <w:tcW w:w="1219" w:type="pct"/>
            <w:tcBorders>
              <w:top w:val="single" w:sz="4" w:space="0" w:color="auto"/>
              <w:left w:val="single" w:sz="4" w:space="0" w:color="auto"/>
              <w:bottom w:val="single" w:sz="4" w:space="0" w:color="auto"/>
              <w:right w:val="single" w:sz="4" w:space="0" w:color="auto"/>
            </w:tcBorders>
            <w:hideMark/>
          </w:tcPr>
          <w:p w14:paraId="46A79303" w14:textId="77777777"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Исчерпывающий объем информации по заявленной теме мероприятия в документарной или бездокументарной форме;</w:t>
            </w:r>
          </w:p>
          <w:p w14:paraId="25BFC1CB" w14:textId="45A61023" w:rsidR="00C06C39" w:rsidRPr="00C456C4" w:rsidRDefault="00C06C39" w:rsidP="00B06886">
            <w:pPr>
              <w:rPr>
                <w:rFonts w:ascii="Times New Roman" w:hAnsi="Times New Roman" w:cs="Times New Roman"/>
                <w:color w:val="22272F"/>
                <w:sz w:val="13"/>
                <w:szCs w:val="13"/>
              </w:rPr>
            </w:pPr>
            <w:r w:rsidRPr="00C456C4">
              <w:rPr>
                <w:rFonts w:ascii="Times New Roman" w:hAnsi="Times New Roman" w:cs="Times New Roman"/>
                <w:color w:val="22272F"/>
                <w:sz w:val="13"/>
                <w:szCs w:val="13"/>
              </w:rPr>
              <w:t>Документ</w:t>
            </w:r>
            <w:r>
              <w:rPr>
                <w:rFonts w:ascii="Times New Roman" w:hAnsi="Times New Roman" w:cs="Times New Roman"/>
                <w:color w:val="22272F"/>
                <w:sz w:val="13"/>
                <w:szCs w:val="13"/>
              </w:rPr>
              <w:t>,</w:t>
            </w:r>
            <w:r w:rsidRPr="00C456C4">
              <w:rPr>
                <w:rFonts w:ascii="Times New Roman" w:hAnsi="Times New Roman" w:cs="Times New Roman"/>
                <w:color w:val="22272F"/>
                <w:sz w:val="13"/>
                <w:szCs w:val="13"/>
              </w:rPr>
              <w:t xml:space="preserve"> подтверждающий повышение квалификации</w:t>
            </w:r>
          </w:p>
        </w:tc>
        <w:tc>
          <w:tcPr>
            <w:tcW w:w="1128" w:type="pct"/>
            <w:tcBorders>
              <w:top w:val="single" w:sz="4" w:space="0" w:color="auto"/>
              <w:left w:val="single" w:sz="4" w:space="0" w:color="auto"/>
              <w:bottom w:val="single" w:sz="4" w:space="0" w:color="auto"/>
              <w:right w:val="single" w:sz="4" w:space="0" w:color="auto"/>
            </w:tcBorders>
            <w:hideMark/>
          </w:tcPr>
          <w:p w14:paraId="487A4B35" w14:textId="77777777" w:rsidR="00C06C39" w:rsidRPr="00C456C4" w:rsidRDefault="00C06C39" w:rsidP="00B06886">
            <w:pPr>
              <w:rPr>
                <w:rFonts w:ascii="Times New Roman" w:hAnsi="Times New Roman" w:cs="Times New Roman"/>
                <w:sz w:val="13"/>
                <w:szCs w:val="13"/>
              </w:rPr>
            </w:pPr>
            <w:r w:rsidRPr="00C456C4">
              <w:rPr>
                <w:rFonts w:ascii="Times New Roman" w:hAnsi="Times New Roman" w:cs="Times New Roman"/>
                <w:color w:val="22272F"/>
                <w:sz w:val="13"/>
                <w:szCs w:val="13"/>
              </w:rPr>
              <w:t>Субъекты малого и среднего предпринимательства Краснодарского края</w:t>
            </w:r>
          </w:p>
        </w:tc>
      </w:tr>
    </w:tbl>
    <w:p w14:paraId="1EFB4DA0" w14:textId="5F316D2B" w:rsidR="00453868" w:rsidRPr="00C456C4" w:rsidRDefault="00453868" w:rsidP="00C456C4">
      <w:pPr>
        <w:spacing w:before="120" w:after="0" w:line="240" w:lineRule="auto"/>
        <w:jc w:val="both"/>
        <w:rPr>
          <w:rFonts w:ascii="Times New Roman" w:hAnsi="Times New Roman"/>
          <w:color w:val="22272F"/>
          <w:sz w:val="16"/>
          <w:szCs w:val="16"/>
        </w:rPr>
      </w:pPr>
    </w:p>
    <w:sectPr w:rsidR="00453868" w:rsidRPr="00C456C4" w:rsidSect="00AB5684">
      <w:pgSz w:w="16838" w:h="11906" w:orient="landscape"/>
      <w:pgMar w:top="1134"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FB68A" w14:textId="77777777" w:rsidR="003163E9" w:rsidRDefault="003163E9" w:rsidP="008353A2">
      <w:pPr>
        <w:spacing w:after="0" w:line="240" w:lineRule="auto"/>
      </w:pPr>
      <w:r>
        <w:separator/>
      </w:r>
    </w:p>
  </w:endnote>
  <w:endnote w:type="continuationSeparator" w:id="0">
    <w:p w14:paraId="1533162E" w14:textId="77777777" w:rsidR="003163E9" w:rsidRDefault="003163E9" w:rsidP="00835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35884" w14:textId="77777777" w:rsidR="003163E9" w:rsidRDefault="003163E9" w:rsidP="008353A2">
      <w:pPr>
        <w:spacing w:after="0" w:line="240" w:lineRule="auto"/>
      </w:pPr>
      <w:r>
        <w:separator/>
      </w:r>
    </w:p>
  </w:footnote>
  <w:footnote w:type="continuationSeparator" w:id="0">
    <w:p w14:paraId="32A74FC7" w14:textId="77777777" w:rsidR="003163E9" w:rsidRDefault="003163E9" w:rsidP="008353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D5A6D"/>
    <w:multiLevelType w:val="hybridMultilevel"/>
    <w:tmpl w:val="C504BE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AC260A"/>
    <w:multiLevelType w:val="multilevel"/>
    <w:tmpl w:val="2F820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E96C20"/>
    <w:multiLevelType w:val="hybridMultilevel"/>
    <w:tmpl w:val="01403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2D0E74"/>
    <w:multiLevelType w:val="multilevel"/>
    <w:tmpl w:val="5B84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FF0DC1"/>
    <w:multiLevelType w:val="multilevel"/>
    <w:tmpl w:val="B4B86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840C5B"/>
    <w:multiLevelType w:val="hybridMultilevel"/>
    <w:tmpl w:val="3D567692"/>
    <w:lvl w:ilvl="0" w:tplc="3EF4963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38375F5C"/>
    <w:multiLevelType w:val="multilevel"/>
    <w:tmpl w:val="3A008D9A"/>
    <w:lvl w:ilvl="0">
      <w:start w:val="1"/>
      <w:numFmt w:val="decimal"/>
      <w:lvlText w:val="%1."/>
      <w:lvlJc w:val="left"/>
      <w:pPr>
        <w:ind w:left="720" w:hanging="360"/>
      </w:pPr>
    </w:lvl>
    <w:lvl w:ilvl="1">
      <w:start w:val="1"/>
      <w:numFmt w:val="decimal"/>
      <w:isLgl/>
      <w:suff w:val="space"/>
      <w:lvlText w:val="%1.%2."/>
      <w:lvlJc w:val="left"/>
      <w:pPr>
        <w:ind w:left="1080" w:hanging="720"/>
      </w:pPr>
    </w:lvl>
    <w:lvl w:ilvl="2">
      <w:start w:val="1"/>
      <w:numFmt w:val="decimal"/>
      <w:isLgl/>
      <w:suff w:val="space"/>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44F53A49"/>
    <w:multiLevelType w:val="hybridMultilevel"/>
    <w:tmpl w:val="EDCC5C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5A60B2B"/>
    <w:multiLevelType w:val="multilevel"/>
    <w:tmpl w:val="5622A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16172B1"/>
    <w:multiLevelType w:val="multilevel"/>
    <w:tmpl w:val="7A906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9FF7506"/>
    <w:multiLevelType w:val="multilevel"/>
    <w:tmpl w:val="504C01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
  </w:num>
  <w:num w:numId="8">
    <w:abstractNumId w:val="9"/>
  </w:num>
  <w:num w:numId="9">
    <w:abstractNumId w:val="4"/>
  </w:num>
  <w:num w:numId="10">
    <w:abstractNumId w:val="10"/>
  </w:num>
  <w:num w:numId="11">
    <w:abstractNumId w:val="8"/>
  </w:num>
  <w:num w:numId="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275"/>
    <w:rsid w:val="0000254B"/>
    <w:rsid w:val="00024C4E"/>
    <w:rsid w:val="000312A5"/>
    <w:rsid w:val="000379DC"/>
    <w:rsid w:val="00054B52"/>
    <w:rsid w:val="00060D12"/>
    <w:rsid w:val="00064639"/>
    <w:rsid w:val="000844D2"/>
    <w:rsid w:val="00095EC4"/>
    <w:rsid w:val="000B3845"/>
    <w:rsid w:val="000E22F7"/>
    <w:rsid w:val="000E46B5"/>
    <w:rsid w:val="000F0F50"/>
    <w:rsid w:val="000F1257"/>
    <w:rsid w:val="000F6E17"/>
    <w:rsid w:val="0011719A"/>
    <w:rsid w:val="00117DBE"/>
    <w:rsid w:val="001264FC"/>
    <w:rsid w:val="001429EC"/>
    <w:rsid w:val="0014466D"/>
    <w:rsid w:val="0014607A"/>
    <w:rsid w:val="00164824"/>
    <w:rsid w:val="0017050C"/>
    <w:rsid w:val="001760B8"/>
    <w:rsid w:val="00183C77"/>
    <w:rsid w:val="001847B4"/>
    <w:rsid w:val="00191D20"/>
    <w:rsid w:val="00193645"/>
    <w:rsid w:val="001A1CFF"/>
    <w:rsid w:val="001B09E9"/>
    <w:rsid w:val="001C2FA9"/>
    <w:rsid w:val="001C77A2"/>
    <w:rsid w:val="001D539B"/>
    <w:rsid w:val="001E031A"/>
    <w:rsid w:val="001E663D"/>
    <w:rsid w:val="001F307D"/>
    <w:rsid w:val="00200B33"/>
    <w:rsid w:val="00215F9F"/>
    <w:rsid w:val="00234D71"/>
    <w:rsid w:val="00235D5B"/>
    <w:rsid w:val="00246394"/>
    <w:rsid w:val="00266F99"/>
    <w:rsid w:val="00275645"/>
    <w:rsid w:val="002761F8"/>
    <w:rsid w:val="002939E4"/>
    <w:rsid w:val="002A437F"/>
    <w:rsid w:val="002A5FB0"/>
    <w:rsid w:val="002E3821"/>
    <w:rsid w:val="002F41F0"/>
    <w:rsid w:val="003145C4"/>
    <w:rsid w:val="003163E9"/>
    <w:rsid w:val="00330D69"/>
    <w:rsid w:val="003346F3"/>
    <w:rsid w:val="00341E08"/>
    <w:rsid w:val="00347D54"/>
    <w:rsid w:val="00354A74"/>
    <w:rsid w:val="003655E1"/>
    <w:rsid w:val="003A019E"/>
    <w:rsid w:val="003A689E"/>
    <w:rsid w:val="003E3DCD"/>
    <w:rsid w:val="0040053C"/>
    <w:rsid w:val="00403919"/>
    <w:rsid w:val="00415D96"/>
    <w:rsid w:val="0042210F"/>
    <w:rsid w:val="004373BF"/>
    <w:rsid w:val="00440969"/>
    <w:rsid w:val="00453868"/>
    <w:rsid w:val="00466BC7"/>
    <w:rsid w:val="004809B6"/>
    <w:rsid w:val="00486179"/>
    <w:rsid w:val="004904DF"/>
    <w:rsid w:val="004A2E37"/>
    <w:rsid w:val="004B7F48"/>
    <w:rsid w:val="004C4A48"/>
    <w:rsid w:val="004D3430"/>
    <w:rsid w:val="004D58B5"/>
    <w:rsid w:val="004E4F19"/>
    <w:rsid w:val="005071B6"/>
    <w:rsid w:val="005227A0"/>
    <w:rsid w:val="00523E27"/>
    <w:rsid w:val="0053263E"/>
    <w:rsid w:val="00534079"/>
    <w:rsid w:val="00541D21"/>
    <w:rsid w:val="005431E6"/>
    <w:rsid w:val="005711CE"/>
    <w:rsid w:val="0057275E"/>
    <w:rsid w:val="005860C0"/>
    <w:rsid w:val="005A437B"/>
    <w:rsid w:val="005A43F0"/>
    <w:rsid w:val="005B2FD9"/>
    <w:rsid w:val="005C6936"/>
    <w:rsid w:val="005C7D22"/>
    <w:rsid w:val="005D1D09"/>
    <w:rsid w:val="005E3416"/>
    <w:rsid w:val="005F33E5"/>
    <w:rsid w:val="006065BA"/>
    <w:rsid w:val="00610171"/>
    <w:rsid w:val="006202BB"/>
    <w:rsid w:val="00642972"/>
    <w:rsid w:val="00650227"/>
    <w:rsid w:val="00674C53"/>
    <w:rsid w:val="0068462E"/>
    <w:rsid w:val="00696140"/>
    <w:rsid w:val="006B65DC"/>
    <w:rsid w:val="006C1858"/>
    <w:rsid w:val="006C240C"/>
    <w:rsid w:val="006C631E"/>
    <w:rsid w:val="006D3D60"/>
    <w:rsid w:val="006E3DBC"/>
    <w:rsid w:val="006E6389"/>
    <w:rsid w:val="006E6EC9"/>
    <w:rsid w:val="007036D4"/>
    <w:rsid w:val="00704200"/>
    <w:rsid w:val="00705811"/>
    <w:rsid w:val="007059B0"/>
    <w:rsid w:val="00713E12"/>
    <w:rsid w:val="007167CF"/>
    <w:rsid w:val="0073130E"/>
    <w:rsid w:val="00743FCB"/>
    <w:rsid w:val="00763137"/>
    <w:rsid w:val="00772BE4"/>
    <w:rsid w:val="00772ED2"/>
    <w:rsid w:val="00794186"/>
    <w:rsid w:val="00795C08"/>
    <w:rsid w:val="007A44ED"/>
    <w:rsid w:val="007C2473"/>
    <w:rsid w:val="007C6B78"/>
    <w:rsid w:val="007D4D56"/>
    <w:rsid w:val="007D5429"/>
    <w:rsid w:val="007D6D6D"/>
    <w:rsid w:val="007E2EC1"/>
    <w:rsid w:val="007E6D5D"/>
    <w:rsid w:val="007E7AC0"/>
    <w:rsid w:val="00801BE7"/>
    <w:rsid w:val="00803ACB"/>
    <w:rsid w:val="008237FB"/>
    <w:rsid w:val="00823E81"/>
    <w:rsid w:val="008353A2"/>
    <w:rsid w:val="00852ADE"/>
    <w:rsid w:val="00866106"/>
    <w:rsid w:val="008706D7"/>
    <w:rsid w:val="008753A7"/>
    <w:rsid w:val="00890096"/>
    <w:rsid w:val="00895D07"/>
    <w:rsid w:val="00896A3D"/>
    <w:rsid w:val="008A4476"/>
    <w:rsid w:val="008E3BB6"/>
    <w:rsid w:val="008E43D5"/>
    <w:rsid w:val="008E659A"/>
    <w:rsid w:val="008E789A"/>
    <w:rsid w:val="0090704B"/>
    <w:rsid w:val="00916125"/>
    <w:rsid w:val="00921F48"/>
    <w:rsid w:val="00922568"/>
    <w:rsid w:val="0092310C"/>
    <w:rsid w:val="00924DE1"/>
    <w:rsid w:val="00926479"/>
    <w:rsid w:val="00932034"/>
    <w:rsid w:val="00952184"/>
    <w:rsid w:val="0095375F"/>
    <w:rsid w:val="00960278"/>
    <w:rsid w:val="0096322E"/>
    <w:rsid w:val="00964849"/>
    <w:rsid w:val="009C249D"/>
    <w:rsid w:val="009C388E"/>
    <w:rsid w:val="009D0F07"/>
    <w:rsid w:val="009D43EE"/>
    <w:rsid w:val="009E72F6"/>
    <w:rsid w:val="009F6F08"/>
    <w:rsid w:val="00A0168A"/>
    <w:rsid w:val="00A24E6A"/>
    <w:rsid w:val="00A322DF"/>
    <w:rsid w:val="00A43441"/>
    <w:rsid w:val="00A50175"/>
    <w:rsid w:val="00A615C2"/>
    <w:rsid w:val="00A6222B"/>
    <w:rsid w:val="00A63B90"/>
    <w:rsid w:val="00A65000"/>
    <w:rsid w:val="00A70360"/>
    <w:rsid w:val="00A91BAD"/>
    <w:rsid w:val="00AA3AC9"/>
    <w:rsid w:val="00AA52BD"/>
    <w:rsid w:val="00AB5684"/>
    <w:rsid w:val="00AC3FD4"/>
    <w:rsid w:val="00AE679F"/>
    <w:rsid w:val="00AF52B8"/>
    <w:rsid w:val="00AF6B1A"/>
    <w:rsid w:val="00B004AE"/>
    <w:rsid w:val="00B06886"/>
    <w:rsid w:val="00B12D37"/>
    <w:rsid w:val="00B27E1B"/>
    <w:rsid w:val="00B34F24"/>
    <w:rsid w:val="00B43BF1"/>
    <w:rsid w:val="00B45F2F"/>
    <w:rsid w:val="00B57CBF"/>
    <w:rsid w:val="00B649CA"/>
    <w:rsid w:val="00B72626"/>
    <w:rsid w:val="00B753B9"/>
    <w:rsid w:val="00B75CB7"/>
    <w:rsid w:val="00B93427"/>
    <w:rsid w:val="00B97467"/>
    <w:rsid w:val="00BE33FC"/>
    <w:rsid w:val="00BE65CE"/>
    <w:rsid w:val="00BF272B"/>
    <w:rsid w:val="00BF4F5B"/>
    <w:rsid w:val="00BF6249"/>
    <w:rsid w:val="00BF630F"/>
    <w:rsid w:val="00C06C39"/>
    <w:rsid w:val="00C06DED"/>
    <w:rsid w:val="00C41001"/>
    <w:rsid w:val="00C41900"/>
    <w:rsid w:val="00C4495F"/>
    <w:rsid w:val="00C456C4"/>
    <w:rsid w:val="00C87BD4"/>
    <w:rsid w:val="00C929C6"/>
    <w:rsid w:val="00CA40EE"/>
    <w:rsid w:val="00CC4A49"/>
    <w:rsid w:val="00CE0640"/>
    <w:rsid w:val="00CE0A6C"/>
    <w:rsid w:val="00CE3A04"/>
    <w:rsid w:val="00CF2D26"/>
    <w:rsid w:val="00D07AED"/>
    <w:rsid w:val="00D24B5D"/>
    <w:rsid w:val="00D7065D"/>
    <w:rsid w:val="00D71C56"/>
    <w:rsid w:val="00D83BD1"/>
    <w:rsid w:val="00D94F63"/>
    <w:rsid w:val="00DA60CA"/>
    <w:rsid w:val="00DD2251"/>
    <w:rsid w:val="00DD7927"/>
    <w:rsid w:val="00DE275D"/>
    <w:rsid w:val="00DE5555"/>
    <w:rsid w:val="00DE6E88"/>
    <w:rsid w:val="00DF1FA2"/>
    <w:rsid w:val="00E01672"/>
    <w:rsid w:val="00E21C89"/>
    <w:rsid w:val="00E24FE4"/>
    <w:rsid w:val="00E27201"/>
    <w:rsid w:val="00E434CA"/>
    <w:rsid w:val="00E56211"/>
    <w:rsid w:val="00E56CA7"/>
    <w:rsid w:val="00E57FED"/>
    <w:rsid w:val="00E80937"/>
    <w:rsid w:val="00E80A7F"/>
    <w:rsid w:val="00E823D7"/>
    <w:rsid w:val="00E82C30"/>
    <w:rsid w:val="00E922F0"/>
    <w:rsid w:val="00EA34AF"/>
    <w:rsid w:val="00EA472D"/>
    <w:rsid w:val="00EC332C"/>
    <w:rsid w:val="00ED28DE"/>
    <w:rsid w:val="00EE753B"/>
    <w:rsid w:val="00F22408"/>
    <w:rsid w:val="00F33FF9"/>
    <w:rsid w:val="00F4052A"/>
    <w:rsid w:val="00F450F2"/>
    <w:rsid w:val="00F5342A"/>
    <w:rsid w:val="00F54325"/>
    <w:rsid w:val="00F6253B"/>
    <w:rsid w:val="00F739CE"/>
    <w:rsid w:val="00F803B4"/>
    <w:rsid w:val="00F8179B"/>
    <w:rsid w:val="00F87516"/>
    <w:rsid w:val="00F93BF7"/>
    <w:rsid w:val="00F967A4"/>
    <w:rsid w:val="00F96A26"/>
    <w:rsid w:val="00F97F79"/>
    <w:rsid w:val="00FA0F9C"/>
    <w:rsid w:val="00FB0275"/>
    <w:rsid w:val="00FB3518"/>
    <w:rsid w:val="00FB3714"/>
    <w:rsid w:val="00FB5145"/>
    <w:rsid w:val="00FB7CE5"/>
    <w:rsid w:val="00FC20A5"/>
    <w:rsid w:val="00FC3AB5"/>
    <w:rsid w:val="00FE411D"/>
    <w:rsid w:val="00FF50A9"/>
    <w:rsid w:val="00FF5B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08F4"/>
  <w15:docId w15:val="{507A6729-FF58-4048-B0E0-8AA9F2B43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353A2"/>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link w:val="30"/>
    <w:uiPriority w:val="9"/>
    <w:unhideWhenUsed/>
    <w:qFormat/>
    <w:rsid w:val="008353A2"/>
    <w:pPr>
      <w:keepNext/>
      <w:keepLines/>
      <w:spacing w:before="40" w:after="0" w:line="259" w:lineRule="auto"/>
      <w:outlineLvl w:val="2"/>
    </w:pPr>
    <w:rPr>
      <w:rFonts w:ascii="Calibri Light" w:eastAsia="Times New Roman" w:hAnsi="Calibri Light" w:cs="Times New Roman"/>
      <w:color w:val="1F4D78"/>
      <w:sz w:val="24"/>
      <w:szCs w:val="24"/>
      <w:lang w:eastAsia="en-US"/>
    </w:rPr>
  </w:style>
  <w:style w:type="paragraph" w:styleId="4">
    <w:name w:val="heading 4"/>
    <w:basedOn w:val="a"/>
    <w:next w:val="a"/>
    <w:link w:val="40"/>
    <w:uiPriority w:val="9"/>
    <w:semiHidden/>
    <w:unhideWhenUsed/>
    <w:qFormat/>
    <w:rsid w:val="008353A2"/>
    <w:pPr>
      <w:keepNext/>
      <w:keepLines/>
      <w:spacing w:before="40" w:after="0" w:line="259" w:lineRule="auto"/>
      <w:outlineLvl w:val="3"/>
    </w:pPr>
    <w:rPr>
      <w:rFonts w:ascii="Calibri Light" w:eastAsia="Times New Roman" w:hAnsi="Calibri Light" w:cs="Times New Roman"/>
      <w:i/>
      <w:iCs/>
      <w:color w:val="2E74B5"/>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53A2"/>
    <w:rPr>
      <w:rFonts w:asciiTheme="majorHAnsi" w:eastAsiaTheme="majorEastAsia" w:hAnsiTheme="majorHAnsi" w:cstheme="majorBidi"/>
      <w:b/>
      <w:bCs/>
      <w:color w:val="365F91" w:themeColor="accent1" w:themeShade="BF"/>
      <w:sz w:val="28"/>
      <w:szCs w:val="28"/>
      <w:lang w:eastAsia="en-US"/>
    </w:rPr>
  </w:style>
  <w:style w:type="character" w:customStyle="1" w:styleId="30">
    <w:name w:val="Заголовок 3 Знак"/>
    <w:basedOn w:val="a0"/>
    <w:link w:val="3"/>
    <w:uiPriority w:val="9"/>
    <w:rsid w:val="008353A2"/>
    <w:rPr>
      <w:rFonts w:ascii="Calibri Light" w:eastAsia="Times New Roman" w:hAnsi="Calibri Light" w:cs="Times New Roman"/>
      <w:color w:val="1F4D78"/>
      <w:sz w:val="24"/>
      <w:szCs w:val="24"/>
      <w:lang w:eastAsia="en-US"/>
    </w:rPr>
  </w:style>
  <w:style w:type="character" w:customStyle="1" w:styleId="40">
    <w:name w:val="Заголовок 4 Знак"/>
    <w:basedOn w:val="a0"/>
    <w:link w:val="4"/>
    <w:uiPriority w:val="9"/>
    <w:semiHidden/>
    <w:rsid w:val="008353A2"/>
    <w:rPr>
      <w:rFonts w:ascii="Calibri Light" w:eastAsia="Times New Roman" w:hAnsi="Calibri Light" w:cs="Times New Roman"/>
      <w:i/>
      <w:iCs/>
      <w:color w:val="2E74B5"/>
      <w:lang w:eastAsia="en-US"/>
    </w:rPr>
  </w:style>
  <w:style w:type="paragraph" w:customStyle="1" w:styleId="Style1">
    <w:name w:val="Style1"/>
    <w:basedOn w:val="a"/>
    <w:uiPriority w:val="99"/>
    <w:rsid w:val="00FB0275"/>
    <w:pPr>
      <w:widowControl w:val="0"/>
      <w:autoSpaceDE w:val="0"/>
      <w:autoSpaceDN w:val="0"/>
      <w:adjustRightInd w:val="0"/>
      <w:spacing w:after="0" w:line="317" w:lineRule="exact"/>
      <w:ind w:firstLine="475"/>
      <w:jc w:val="both"/>
    </w:pPr>
    <w:rPr>
      <w:rFonts w:ascii="Times New Roman" w:hAnsi="Times New Roman" w:cs="Times New Roman"/>
      <w:sz w:val="24"/>
      <w:szCs w:val="24"/>
    </w:rPr>
  </w:style>
  <w:style w:type="character" w:customStyle="1" w:styleId="FontStyle22">
    <w:name w:val="Font Style22"/>
    <w:basedOn w:val="a0"/>
    <w:uiPriority w:val="99"/>
    <w:rsid w:val="00FB0275"/>
    <w:rPr>
      <w:rFonts w:ascii="Times New Roman" w:hAnsi="Times New Roman" w:cs="Times New Roman"/>
      <w:b/>
      <w:bCs/>
      <w:sz w:val="26"/>
      <w:szCs w:val="26"/>
    </w:rPr>
  </w:style>
  <w:style w:type="paragraph" w:customStyle="1" w:styleId="Style5">
    <w:name w:val="Style5"/>
    <w:basedOn w:val="a"/>
    <w:uiPriority w:val="99"/>
    <w:rsid w:val="00FB0275"/>
    <w:pPr>
      <w:widowControl w:val="0"/>
      <w:autoSpaceDE w:val="0"/>
      <w:autoSpaceDN w:val="0"/>
      <w:adjustRightInd w:val="0"/>
      <w:spacing w:after="0" w:line="240" w:lineRule="auto"/>
      <w:jc w:val="both"/>
    </w:pPr>
    <w:rPr>
      <w:rFonts w:ascii="Times New Roman" w:hAnsi="Times New Roman" w:cs="Times New Roman"/>
      <w:sz w:val="24"/>
      <w:szCs w:val="24"/>
    </w:rPr>
  </w:style>
  <w:style w:type="character" w:customStyle="1" w:styleId="FontStyle26">
    <w:name w:val="Font Style26"/>
    <w:basedOn w:val="a0"/>
    <w:uiPriority w:val="99"/>
    <w:rsid w:val="00FB0275"/>
    <w:rPr>
      <w:rFonts w:ascii="Times New Roman" w:hAnsi="Times New Roman" w:cs="Times New Roman"/>
      <w:sz w:val="26"/>
      <w:szCs w:val="26"/>
    </w:rPr>
  </w:style>
  <w:style w:type="paragraph" w:customStyle="1" w:styleId="Style2">
    <w:name w:val="Style2"/>
    <w:basedOn w:val="a"/>
    <w:uiPriority w:val="99"/>
    <w:rsid w:val="00FB0275"/>
    <w:pPr>
      <w:widowControl w:val="0"/>
      <w:autoSpaceDE w:val="0"/>
      <w:autoSpaceDN w:val="0"/>
      <w:adjustRightInd w:val="0"/>
      <w:spacing w:after="0" w:line="319" w:lineRule="exact"/>
      <w:jc w:val="center"/>
    </w:pPr>
    <w:rPr>
      <w:rFonts w:ascii="Times New Roman" w:hAnsi="Times New Roman" w:cs="Times New Roman"/>
      <w:sz w:val="24"/>
      <w:szCs w:val="24"/>
    </w:rPr>
  </w:style>
  <w:style w:type="paragraph" w:customStyle="1" w:styleId="Style3">
    <w:name w:val="Style3"/>
    <w:basedOn w:val="a"/>
    <w:uiPriority w:val="99"/>
    <w:rsid w:val="00FB0275"/>
    <w:pPr>
      <w:widowControl w:val="0"/>
      <w:autoSpaceDE w:val="0"/>
      <w:autoSpaceDN w:val="0"/>
      <w:adjustRightInd w:val="0"/>
      <w:spacing w:after="0" w:line="318" w:lineRule="exact"/>
      <w:ind w:firstLine="830"/>
      <w:jc w:val="both"/>
    </w:pPr>
    <w:rPr>
      <w:rFonts w:ascii="Times New Roman" w:hAnsi="Times New Roman" w:cs="Times New Roman"/>
      <w:sz w:val="24"/>
      <w:szCs w:val="24"/>
    </w:rPr>
  </w:style>
  <w:style w:type="paragraph" w:customStyle="1" w:styleId="Style4">
    <w:name w:val="Style4"/>
    <w:basedOn w:val="a"/>
    <w:uiPriority w:val="99"/>
    <w:rsid w:val="00FB0275"/>
    <w:pPr>
      <w:widowControl w:val="0"/>
      <w:autoSpaceDE w:val="0"/>
      <w:autoSpaceDN w:val="0"/>
      <w:adjustRightInd w:val="0"/>
      <w:spacing w:after="0" w:line="288" w:lineRule="exact"/>
      <w:ind w:firstLine="854"/>
    </w:pPr>
    <w:rPr>
      <w:rFonts w:ascii="Times New Roman" w:hAnsi="Times New Roman" w:cs="Times New Roman"/>
      <w:sz w:val="24"/>
      <w:szCs w:val="24"/>
    </w:rPr>
  </w:style>
  <w:style w:type="paragraph" w:customStyle="1" w:styleId="Style8">
    <w:name w:val="Style8"/>
    <w:basedOn w:val="a"/>
    <w:uiPriority w:val="99"/>
    <w:rsid w:val="00FB0275"/>
    <w:pPr>
      <w:widowControl w:val="0"/>
      <w:autoSpaceDE w:val="0"/>
      <w:autoSpaceDN w:val="0"/>
      <w:adjustRightInd w:val="0"/>
      <w:spacing w:after="0" w:line="324" w:lineRule="exact"/>
    </w:pPr>
    <w:rPr>
      <w:rFonts w:ascii="Times New Roman" w:hAnsi="Times New Roman" w:cs="Times New Roman"/>
      <w:sz w:val="24"/>
      <w:szCs w:val="24"/>
    </w:rPr>
  </w:style>
  <w:style w:type="paragraph" w:customStyle="1" w:styleId="Style16">
    <w:name w:val="Style16"/>
    <w:basedOn w:val="a"/>
    <w:uiPriority w:val="99"/>
    <w:rsid w:val="00FB0275"/>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8">
    <w:name w:val="Style18"/>
    <w:basedOn w:val="a"/>
    <w:uiPriority w:val="99"/>
    <w:rsid w:val="00FB0275"/>
    <w:pPr>
      <w:widowControl w:val="0"/>
      <w:autoSpaceDE w:val="0"/>
      <w:autoSpaceDN w:val="0"/>
      <w:adjustRightInd w:val="0"/>
      <w:spacing w:after="0" w:line="324" w:lineRule="exact"/>
      <w:ind w:firstLine="888"/>
      <w:jc w:val="both"/>
    </w:pPr>
    <w:rPr>
      <w:rFonts w:ascii="Times New Roman" w:hAnsi="Times New Roman" w:cs="Times New Roman"/>
      <w:sz w:val="24"/>
      <w:szCs w:val="24"/>
    </w:rPr>
  </w:style>
  <w:style w:type="paragraph" w:customStyle="1" w:styleId="Style15">
    <w:name w:val="Style15"/>
    <w:basedOn w:val="a"/>
    <w:uiPriority w:val="99"/>
    <w:rsid w:val="00FB0275"/>
    <w:pPr>
      <w:widowControl w:val="0"/>
      <w:autoSpaceDE w:val="0"/>
      <w:autoSpaceDN w:val="0"/>
      <w:adjustRightInd w:val="0"/>
      <w:spacing w:after="0" w:line="312" w:lineRule="exact"/>
      <w:ind w:firstLine="1291"/>
      <w:jc w:val="both"/>
    </w:pPr>
    <w:rPr>
      <w:rFonts w:ascii="Times New Roman" w:hAnsi="Times New Roman" w:cs="Times New Roman"/>
      <w:sz w:val="24"/>
      <w:szCs w:val="24"/>
    </w:rPr>
  </w:style>
  <w:style w:type="paragraph" w:customStyle="1" w:styleId="Style10">
    <w:name w:val="Style10"/>
    <w:basedOn w:val="a"/>
    <w:uiPriority w:val="99"/>
    <w:rsid w:val="00FB0275"/>
    <w:pPr>
      <w:widowControl w:val="0"/>
      <w:autoSpaceDE w:val="0"/>
      <w:autoSpaceDN w:val="0"/>
      <w:adjustRightInd w:val="0"/>
      <w:spacing w:after="0" w:line="322" w:lineRule="exact"/>
      <w:jc w:val="both"/>
    </w:pPr>
    <w:rPr>
      <w:rFonts w:ascii="Times New Roman" w:hAnsi="Times New Roman" w:cs="Times New Roman"/>
      <w:sz w:val="24"/>
      <w:szCs w:val="24"/>
    </w:rPr>
  </w:style>
  <w:style w:type="character" w:customStyle="1" w:styleId="FontStyle32">
    <w:name w:val="Font Style32"/>
    <w:basedOn w:val="a0"/>
    <w:uiPriority w:val="99"/>
    <w:rsid w:val="00FB0275"/>
    <w:rPr>
      <w:rFonts w:ascii="Times New Roman" w:hAnsi="Times New Roman" w:cs="Times New Roman"/>
      <w:sz w:val="26"/>
      <w:szCs w:val="26"/>
    </w:rPr>
  </w:style>
  <w:style w:type="paragraph" w:styleId="a3">
    <w:name w:val="List Paragraph"/>
    <w:aliases w:val="Абзац списка для документа,название,Маркер,Bullet List,FooterText,numbered,Paragraphe de liste1,lp1,ТЗ список,Абзац списка литеральный,Булет1,1Булет,it_List1,Цветной список - Акцент 11,ПС - Нумерованный"/>
    <w:basedOn w:val="a"/>
    <w:link w:val="a4"/>
    <w:uiPriority w:val="34"/>
    <w:qFormat/>
    <w:rsid w:val="00FB0275"/>
    <w:pPr>
      <w:ind w:left="720"/>
      <w:contextualSpacing/>
    </w:pPr>
  </w:style>
  <w:style w:type="character" w:customStyle="1" w:styleId="a4">
    <w:name w:val="Абзац списка Знак"/>
    <w:aliases w:val="Абзац списка для документа Знак,название Знак,Маркер Знак,Bullet List Знак,FooterText Знак,numbered Знак,Paragraphe de liste1 Знак,lp1 Знак,ТЗ список Знак,Абзац списка литеральный Знак,Булет1 Знак,1Булет Знак,it_List1 Знак"/>
    <w:link w:val="a3"/>
    <w:uiPriority w:val="34"/>
    <w:rsid w:val="008353A2"/>
  </w:style>
  <w:style w:type="character" w:customStyle="1" w:styleId="FontStyle30">
    <w:name w:val="Font Style30"/>
    <w:basedOn w:val="a0"/>
    <w:uiPriority w:val="99"/>
    <w:rsid w:val="00FB0275"/>
    <w:rPr>
      <w:rFonts w:ascii="Georgia" w:hAnsi="Georgia" w:cs="Georgia"/>
      <w:spacing w:val="-10"/>
      <w:sz w:val="24"/>
      <w:szCs w:val="24"/>
    </w:rPr>
  </w:style>
  <w:style w:type="character" w:customStyle="1" w:styleId="FontStyle31">
    <w:name w:val="Font Style31"/>
    <w:basedOn w:val="a0"/>
    <w:uiPriority w:val="99"/>
    <w:rsid w:val="00FB0275"/>
    <w:rPr>
      <w:rFonts w:ascii="Times New Roman" w:hAnsi="Times New Roman" w:cs="Times New Roman"/>
      <w:sz w:val="22"/>
      <w:szCs w:val="22"/>
    </w:rPr>
  </w:style>
  <w:style w:type="paragraph" w:customStyle="1" w:styleId="Style13">
    <w:name w:val="Style13"/>
    <w:basedOn w:val="a"/>
    <w:uiPriority w:val="99"/>
    <w:rsid w:val="00FB0275"/>
    <w:pPr>
      <w:widowControl w:val="0"/>
      <w:autoSpaceDE w:val="0"/>
      <w:autoSpaceDN w:val="0"/>
      <w:adjustRightInd w:val="0"/>
      <w:spacing w:after="0" w:line="240" w:lineRule="auto"/>
      <w:jc w:val="right"/>
    </w:pPr>
    <w:rPr>
      <w:rFonts w:ascii="Times New Roman" w:hAnsi="Times New Roman" w:cs="Times New Roman"/>
      <w:sz w:val="24"/>
      <w:szCs w:val="24"/>
    </w:rPr>
  </w:style>
  <w:style w:type="paragraph" w:customStyle="1" w:styleId="Style7">
    <w:name w:val="Style7"/>
    <w:basedOn w:val="a"/>
    <w:uiPriority w:val="99"/>
    <w:rsid w:val="00FB0275"/>
    <w:pPr>
      <w:widowControl w:val="0"/>
      <w:autoSpaceDE w:val="0"/>
      <w:autoSpaceDN w:val="0"/>
      <w:adjustRightInd w:val="0"/>
      <w:spacing w:after="0" w:line="312" w:lineRule="exact"/>
      <w:ind w:firstLine="725"/>
      <w:jc w:val="both"/>
    </w:pPr>
    <w:rPr>
      <w:rFonts w:ascii="Times New Roman" w:hAnsi="Times New Roman" w:cs="Times New Roman"/>
      <w:sz w:val="24"/>
      <w:szCs w:val="24"/>
    </w:rPr>
  </w:style>
  <w:style w:type="paragraph" w:customStyle="1" w:styleId="Style20">
    <w:name w:val="Style20"/>
    <w:basedOn w:val="a"/>
    <w:uiPriority w:val="99"/>
    <w:rsid w:val="00FB0275"/>
    <w:pPr>
      <w:widowControl w:val="0"/>
      <w:autoSpaceDE w:val="0"/>
      <w:autoSpaceDN w:val="0"/>
      <w:adjustRightInd w:val="0"/>
      <w:spacing w:after="0" w:line="326" w:lineRule="exact"/>
    </w:pPr>
    <w:rPr>
      <w:rFonts w:ascii="Times New Roman" w:hAnsi="Times New Roman" w:cs="Times New Roman"/>
      <w:sz w:val="24"/>
      <w:szCs w:val="24"/>
    </w:rPr>
  </w:style>
  <w:style w:type="paragraph" w:styleId="a5">
    <w:name w:val="No Spacing"/>
    <w:uiPriority w:val="1"/>
    <w:qFormat/>
    <w:rsid w:val="005C7D22"/>
    <w:pPr>
      <w:spacing w:after="0" w:line="240" w:lineRule="auto"/>
    </w:pPr>
  </w:style>
  <w:style w:type="table" w:styleId="a6">
    <w:name w:val="Table Grid"/>
    <w:basedOn w:val="a1"/>
    <w:uiPriority w:val="59"/>
    <w:rsid w:val="00B75C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A322D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322DF"/>
    <w:rPr>
      <w:rFonts w:ascii="Tahoma" w:hAnsi="Tahoma" w:cs="Tahoma"/>
      <w:sz w:val="16"/>
      <w:szCs w:val="16"/>
    </w:rPr>
  </w:style>
  <w:style w:type="paragraph" w:styleId="a9">
    <w:name w:val="Body Text Indent"/>
    <w:basedOn w:val="a"/>
    <w:link w:val="aa"/>
    <w:rsid w:val="006D3D60"/>
    <w:pPr>
      <w:spacing w:after="0" w:line="240" w:lineRule="auto"/>
      <w:ind w:firstLine="851"/>
      <w:jc w:val="both"/>
    </w:pPr>
    <w:rPr>
      <w:rFonts w:ascii="Bookman Old Style" w:eastAsia="Times New Roman" w:hAnsi="Bookman Old Style" w:cs="Times New Roman"/>
      <w:sz w:val="28"/>
      <w:szCs w:val="20"/>
    </w:rPr>
  </w:style>
  <w:style w:type="character" w:customStyle="1" w:styleId="aa">
    <w:name w:val="Основной текст с отступом Знак"/>
    <w:basedOn w:val="a0"/>
    <w:link w:val="a9"/>
    <w:rsid w:val="006D3D60"/>
    <w:rPr>
      <w:rFonts w:ascii="Bookman Old Style" w:eastAsia="Times New Roman" w:hAnsi="Bookman Old Style" w:cs="Times New Roman"/>
      <w:sz w:val="28"/>
      <w:szCs w:val="20"/>
    </w:rPr>
  </w:style>
  <w:style w:type="paragraph" w:customStyle="1" w:styleId="ConsPlusNormal">
    <w:name w:val="ConsPlusNormal"/>
    <w:uiPriority w:val="99"/>
    <w:rsid w:val="007D4D56"/>
    <w:pPr>
      <w:widowControl w:val="0"/>
      <w:autoSpaceDE w:val="0"/>
      <w:autoSpaceDN w:val="0"/>
      <w:spacing w:after="0" w:line="240" w:lineRule="auto"/>
    </w:pPr>
    <w:rPr>
      <w:rFonts w:ascii="Calibri" w:eastAsia="Times New Roman" w:hAnsi="Calibri" w:cs="Calibri"/>
      <w:szCs w:val="20"/>
    </w:rPr>
  </w:style>
  <w:style w:type="paragraph" w:styleId="ab">
    <w:name w:val="Body Text"/>
    <w:basedOn w:val="a"/>
    <w:link w:val="ac"/>
    <w:uiPriority w:val="99"/>
    <w:unhideWhenUsed/>
    <w:rsid w:val="008353A2"/>
    <w:pPr>
      <w:spacing w:after="120"/>
    </w:pPr>
  </w:style>
  <w:style w:type="character" w:customStyle="1" w:styleId="ac">
    <w:name w:val="Основной текст Знак"/>
    <w:basedOn w:val="a0"/>
    <w:link w:val="ab"/>
    <w:uiPriority w:val="99"/>
    <w:rsid w:val="008353A2"/>
  </w:style>
  <w:style w:type="paragraph" w:styleId="ad">
    <w:name w:val="header"/>
    <w:basedOn w:val="a"/>
    <w:link w:val="ae"/>
    <w:uiPriority w:val="99"/>
    <w:unhideWhenUsed/>
    <w:rsid w:val="008353A2"/>
    <w:pPr>
      <w:tabs>
        <w:tab w:val="center" w:pos="4677"/>
        <w:tab w:val="right" w:pos="9355"/>
      </w:tabs>
      <w:spacing w:after="0" w:line="240" w:lineRule="auto"/>
    </w:pPr>
    <w:rPr>
      <w:rFonts w:ascii="Calibri" w:eastAsia="Calibri" w:hAnsi="Calibri" w:cs="Times New Roman"/>
      <w:lang w:eastAsia="en-US"/>
    </w:rPr>
  </w:style>
  <w:style w:type="character" w:customStyle="1" w:styleId="ae">
    <w:name w:val="Верхний колонтитул Знак"/>
    <w:basedOn w:val="a0"/>
    <w:link w:val="ad"/>
    <w:uiPriority w:val="99"/>
    <w:rsid w:val="008353A2"/>
    <w:rPr>
      <w:rFonts w:ascii="Calibri" w:eastAsia="Calibri" w:hAnsi="Calibri" w:cs="Times New Roman"/>
      <w:lang w:eastAsia="en-US"/>
    </w:rPr>
  </w:style>
  <w:style w:type="paragraph" w:styleId="af">
    <w:name w:val="footer"/>
    <w:basedOn w:val="a"/>
    <w:link w:val="af0"/>
    <w:uiPriority w:val="99"/>
    <w:unhideWhenUsed/>
    <w:rsid w:val="008353A2"/>
    <w:pPr>
      <w:tabs>
        <w:tab w:val="center" w:pos="4677"/>
        <w:tab w:val="right" w:pos="9355"/>
      </w:tabs>
      <w:spacing w:after="0" w:line="240" w:lineRule="auto"/>
    </w:pPr>
    <w:rPr>
      <w:rFonts w:ascii="Calibri" w:eastAsia="Calibri" w:hAnsi="Calibri" w:cs="Times New Roman"/>
      <w:lang w:eastAsia="en-US"/>
    </w:rPr>
  </w:style>
  <w:style w:type="character" w:customStyle="1" w:styleId="af0">
    <w:name w:val="Нижний колонтитул Знак"/>
    <w:basedOn w:val="a0"/>
    <w:link w:val="af"/>
    <w:uiPriority w:val="99"/>
    <w:rsid w:val="008353A2"/>
    <w:rPr>
      <w:rFonts w:ascii="Calibri" w:eastAsia="Calibri" w:hAnsi="Calibri" w:cs="Times New Roman"/>
      <w:lang w:eastAsia="en-US"/>
    </w:rPr>
  </w:style>
  <w:style w:type="character" w:styleId="af1">
    <w:name w:val="annotation reference"/>
    <w:uiPriority w:val="99"/>
    <w:semiHidden/>
    <w:unhideWhenUsed/>
    <w:rsid w:val="008353A2"/>
    <w:rPr>
      <w:sz w:val="16"/>
      <w:szCs w:val="16"/>
    </w:rPr>
  </w:style>
  <w:style w:type="paragraph" w:styleId="af2">
    <w:name w:val="annotation text"/>
    <w:basedOn w:val="a"/>
    <w:link w:val="af3"/>
    <w:uiPriority w:val="99"/>
    <w:unhideWhenUsed/>
    <w:rsid w:val="008353A2"/>
    <w:pPr>
      <w:spacing w:after="160" w:line="240" w:lineRule="auto"/>
    </w:pPr>
    <w:rPr>
      <w:rFonts w:ascii="Calibri" w:eastAsia="Calibri" w:hAnsi="Calibri" w:cs="Times New Roman"/>
      <w:sz w:val="20"/>
      <w:szCs w:val="20"/>
      <w:lang w:eastAsia="en-US"/>
    </w:rPr>
  </w:style>
  <w:style w:type="character" w:customStyle="1" w:styleId="af3">
    <w:name w:val="Текст примечания Знак"/>
    <w:basedOn w:val="a0"/>
    <w:link w:val="af2"/>
    <w:uiPriority w:val="99"/>
    <w:rsid w:val="008353A2"/>
    <w:rPr>
      <w:rFonts w:ascii="Calibri" w:eastAsia="Calibri" w:hAnsi="Calibri" w:cs="Times New Roman"/>
      <w:sz w:val="20"/>
      <w:szCs w:val="20"/>
      <w:lang w:eastAsia="en-US"/>
    </w:rPr>
  </w:style>
  <w:style w:type="paragraph" w:styleId="af4">
    <w:name w:val="annotation subject"/>
    <w:basedOn w:val="af2"/>
    <w:next w:val="af2"/>
    <w:link w:val="af5"/>
    <w:uiPriority w:val="99"/>
    <w:semiHidden/>
    <w:unhideWhenUsed/>
    <w:rsid w:val="008353A2"/>
    <w:rPr>
      <w:b/>
      <w:bCs/>
    </w:rPr>
  </w:style>
  <w:style w:type="character" w:customStyle="1" w:styleId="af5">
    <w:name w:val="Тема примечания Знак"/>
    <w:basedOn w:val="af3"/>
    <w:link w:val="af4"/>
    <w:uiPriority w:val="99"/>
    <w:semiHidden/>
    <w:rsid w:val="008353A2"/>
    <w:rPr>
      <w:rFonts w:ascii="Calibri" w:eastAsia="Calibri" w:hAnsi="Calibri" w:cs="Times New Roman"/>
      <w:b/>
      <w:bCs/>
      <w:sz w:val="20"/>
      <w:szCs w:val="20"/>
      <w:lang w:eastAsia="en-US"/>
    </w:rPr>
  </w:style>
  <w:style w:type="character" w:styleId="af6">
    <w:name w:val="Strong"/>
    <w:uiPriority w:val="22"/>
    <w:qFormat/>
    <w:rsid w:val="008353A2"/>
    <w:rPr>
      <w:b/>
      <w:bCs/>
    </w:rPr>
  </w:style>
  <w:style w:type="table" w:customStyle="1" w:styleId="11">
    <w:name w:val="Сетка таблицы1"/>
    <w:basedOn w:val="a1"/>
    <w:next w:val="a6"/>
    <w:uiPriority w:val="39"/>
    <w:rsid w:val="008353A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Текст сноски Знак3 Знак,Знак1,З"/>
    <w:basedOn w:val="a"/>
    <w:link w:val="af8"/>
    <w:unhideWhenUsed/>
    <w:rsid w:val="008353A2"/>
    <w:pPr>
      <w:spacing w:after="0" w:line="240" w:lineRule="auto"/>
    </w:pPr>
    <w:rPr>
      <w:rFonts w:ascii="Calibri" w:eastAsia="Calibri" w:hAnsi="Calibri" w:cs="Calibri"/>
      <w:sz w:val="20"/>
      <w:szCs w:val="20"/>
      <w:lang w:val="en-US" w:eastAsia="en-US"/>
    </w:rPr>
  </w:style>
  <w:style w:type="character" w:customStyle="1" w:styleId="af8">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f7"/>
    <w:rsid w:val="008353A2"/>
    <w:rPr>
      <w:rFonts w:ascii="Calibri" w:eastAsia="Calibri" w:hAnsi="Calibri" w:cs="Calibri"/>
      <w:sz w:val="20"/>
      <w:szCs w:val="20"/>
      <w:lang w:val="en-US" w:eastAsia="en-US"/>
    </w:rPr>
  </w:style>
  <w:style w:type="character" w:styleId="af9">
    <w:name w:val="footnote reference"/>
    <w:uiPriority w:val="99"/>
    <w:unhideWhenUsed/>
    <w:rsid w:val="008353A2"/>
    <w:rPr>
      <w:vertAlign w:val="superscript"/>
    </w:rPr>
  </w:style>
  <w:style w:type="paragraph" w:customStyle="1" w:styleId="12">
    <w:name w:val="Абзац списка1"/>
    <w:basedOn w:val="a"/>
    <w:rsid w:val="008353A2"/>
    <w:pPr>
      <w:ind w:left="720"/>
      <w:contextualSpacing/>
    </w:pPr>
    <w:rPr>
      <w:rFonts w:ascii="Calibri" w:eastAsia="Times New Roman" w:hAnsi="Calibri" w:cs="Times New Roman"/>
      <w:lang w:val="en-US" w:eastAsia="en-US"/>
    </w:rPr>
  </w:style>
  <w:style w:type="table" w:customStyle="1" w:styleId="TableGrid">
    <w:name w:val="TableGrid"/>
    <w:rsid w:val="008353A2"/>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2">
    <w:name w:val="Body Text 2"/>
    <w:basedOn w:val="a"/>
    <w:link w:val="20"/>
    <w:uiPriority w:val="99"/>
    <w:semiHidden/>
    <w:unhideWhenUsed/>
    <w:rsid w:val="008353A2"/>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semiHidden/>
    <w:rsid w:val="008353A2"/>
    <w:rPr>
      <w:rFonts w:ascii="Calibri" w:eastAsia="Calibri" w:hAnsi="Calibri" w:cs="Times New Roman"/>
      <w:lang w:eastAsia="en-US"/>
    </w:rPr>
  </w:style>
  <w:style w:type="character" w:styleId="afa">
    <w:name w:val="Hyperlink"/>
    <w:uiPriority w:val="99"/>
    <w:unhideWhenUsed/>
    <w:rsid w:val="008353A2"/>
    <w:rPr>
      <w:color w:val="0000FF"/>
      <w:u w:val="single"/>
    </w:rPr>
  </w:style>
  <w:style w:type="paragraph" w:styleId="afb">
    <w:name w:val="Revision"/>
    <w:hidden/>
    <w:uiPriority w:val="99"/>
    <w:semiHidden/>
    <w:rsid w:val="008353A2"/>
    <w:pPr>
      <w:spacing w:after="0" w:line="240" w:lineRule="auto"/>
    </w:pPr>
    <w:rPr>
      <w:rFonts w:ascii="Calibri" w:eastAsia="Calibri" w:hAnsi="Calibri" w:cs="Times New Roman"/>
      <w:lang w:eastAsia="en-US"/>
    </w:rPr>
  </w:style>
  <w:style w:type="paragraph" w:customStyle="1" w:styleId="ConsNormal">
    <w:name w:val="ConsNormal"/>
    <w:rsid w:val="008353A2"/>
    <w:pPr>
      <w:widowControl w:val="0"/>
      <w:autoSpaceDE w:val="0"/>
      <w:autoSpaceDN w:val="0"/>
      <w:adjustRightInd w:val="0"/>
      <w:spacing w:after="0" w:line="240" w:lineRule="auto"/>
      <w:ind w:right="19772" w:firstLine="720"/>
    </w:pPr>
    <w:rPr>
      <w:rFonts w:ascii="Arial" w:eastAsia="Times New Roman" w:hAnsi="Arial" w:cs="Arial"/>
      <w:sz w:val="18"/>
      <w:szCs w:val="18"/>
    </w:rPr>
  </w:style>
  <w:style w:type="paragraph" w:styleId="31">
    <w:name w:val="Body Text Indent 3"/>
    <w:basedOn w:val="a"/>
    <w:link w:val="32"/>
    <w:rsid w:val="008353A2"/>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353A2"/>
    <w:rPr>
      <w:rFonts w:ascii="Times New Roman" w:eastAsia="Times New Roman" w:hAnsi="Times New Roman" w:cs="Times New Roman"/>
      <w:sz w:val="16"/>
      <w:szCs w:val="16"/>
    </w:rPr>
  </w:style>
  <w:style w:type="paragraph" w:styleId="afc">
    <w:name w:val="Normal (Web)"/>
    <w:basedOn w:val="a"/>
    <w:uiPriority w:val="99"/>
    <w:semiHidden/>
    <w:unhideWhenUsed/>
    <w:rsid w:val="008353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353A2"/>
  </w:style>
  <w:style w:type="table" w:customStyle="1" w:styleId="21">
    <w:name w:val="Сетка таблицы2"/>
    <w:basedOn w:val="a1"/>
    <w:next w:val="a6"/>
    <w:uiPriority w:val="59"/>
    <w:rsid w:val="008353A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6"/>
    <w:uiPriority w:val="39"/>
    <w:rsid w:val="009161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6"/>
    <w:uiPriority w:val="39"/>
    <w:rsid w:val="001B09E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a0"/>
    <w:uiPriority w:val="99"/>
    <w:rsid w:val="00BF6249"/>
    <w:rPr>
      <w:rFonts w:ascii="Times New Roman" w:hAnsi="Times New Roman" w:cs="Times New Roman" w:hint="default"/>
      <w:sz w:val="26"/>
      <w:szCs w:val="26"/>
    </w:rPr>
  </w:style>
  <w:style w:type="character" w:customStyle="1" w:styleId="FontStyle23">
    <w:name w:val="Font Style23"/>
    <w:basedOn w:val="a0"/>
    <w:uiPriority w:val="99"/>
    <w:rsid w:val="00BF6249"/>
    <w:rPr>
      <w:rFonts w:ascii="Times New Roman" w:hAnsi="Times New Roman" w:cs="Times New Roman" w:hint="default"/>
      <w:b/>
      <w:bCs/>
      <w:sz w:val="26"/>
      <w:szCs w:val="26"/>
    </w:rPr>
  </w:style>
  <w:style w:type="character" w:customStyle="1" w:styleId="FontStyle21">
    <w:name w:val="Font Style21"/>
    <w:basedOn w:val="a0"/>
    <w:uiPriority w:val="99"/>
    <w:rsid w:val="00BF6249"/>
    <w:rPr>
      <w:rFonts w:ascii="Times New Roman" w:hAnsi="Times New Roman" w:cs="Times New Roman" w:hint="default"/>
      <w:b/>
      <w:bCs/>
      <w:sz w:val="22"/>
      <w:szCs w:val="22"/>
    </w:rPr>
  </w:style>
  <w:style w:type="character" w:customStyle="1" w:styleId="FontStyle11">
    <w:name w:val="Font Style11"/>
    <w:basedOn w:val="a0"/>
    <w:uiPriority w:val="99"/>
    <w:rsid w:val="00BF6249"/>
    <w:rPr>
      <w:rFonts w:ascii="Times New Roman" w:hAnsi="Times New Roman" w:cs="Times New Roman" w:hint="default"/>
      <w:b/>
      <w:bCs/>
      <w:sz w:val="26"/>
      <w:szCs w:val="26"/>
    </w:rPr>
  </w:style>
  <w:style w:type="character" w:customStyle="1" w:styleId="FontStyle19">
    <w:name w:val="Font Style19"/>
    <w:basedOn w:val="a0"/>
    <w:uiPriority w:val="99"/>
    <w:rsid w:val="000844D2"/>
    <w:rPr>
      <w:rFonts w:ascii="Times New Roman" w:hAnsi="Times New Roman" w:cs="Times New Roman" w:hint="default"/>
      <w:sz w:val="22"/>
      <w:szCs w:val="22"/>
    </w:rPr>
  </w:style>
  <w:style w:type="character" w:customStyle="1" w:styleId="FontStyle18">
    <w:name w:val="Font Style18"/>
    <w:basedOn w:val="a0"/>
    <w:uiPriority w:val="99"/>
    <w:rsid w:val="000844D2"/>
    <w:rPr>
      <w:rFonts w:ascii="Times New Roman" w:hAnsi="Times New Roman" w:cs="Times New Roman" w:hint="default"/>
      <w:b/>
      <w:bCs/>
      <w:sz w:val="22"/>
      <w:szCs w:val="22"/>
    </w:rPr>
  </w:style>
  <w:style w:type="paragraph" w:customStyle="1" w:styleId="msonormal0">
    <w:name w:val="msonormal"/>
    <w:basedOn w:val="a"/>
    <w:rsid w:val="00A016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A0168A"/>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FollowedHyperlink"/>
    <w:basedOn w:val="a0"/>
    <w:uiPriority w:val="99"/>
    <w:semiHidden/>
    <w:unhideWhenUsed/>
    <w:rsid w:val="00C456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27724">
      <w:bodyDiv w:val="1"/>
      <w:marLeft w:val="0"/>
      <w:marRight w:val="0"/>
      <w:marTop w:val="0"/>
      <w:marBottom w:val="0"/>
      <w:divBdr>
        <w:top w:val="none" w:sz="0" w:space="0" w:color="auto"/>
        <w:left w:val="none" w:sz="0" w:space="0" w:color="auto"/>
        <w:bottom w:val="none" w:sz="0" w:space="0" w:color="auto"/>
        <w:right w:val="none" w:sz="0" w:space="0" w:color="auto"/>
      </w:divBdr>
    </w:div>
    <w:div w:id="374933566">
      <w:bodyDiv w:val="1"/>
      <w:marLeft w:val="0"/>
      <w:marRight w:val="0"/>
      <w:marTop w:val="0"/>
      <w:marBottom w:val="0"/>
      <w:divBdr>
        <w:top w:val="none" w:sz="0" w:space="0" w:color="auto"/>
        <w:left w:val="none" w:sz="0" w:space="0" w:color="auto"/>
        <w:bottom w:val="none" w:sz="0" w:space="0" w:color="auto"/>
        <w:right w:val="none" w:sz="0" w:space="0" w:color="auto"/>
      </w:divBdr>
    </w:div>
    <w:div w:id="624889813">
      <w:bodyDiv w:val="1"/>
      <w:marLeft w:val="0"/>
      <w:marRight w:val="0"/>
      <w:marTop w:val="0"/>
      <w:marBottom w:val="0"/>
      <w:divBdr>
        <w:top w:val="none" w:sz="0" w:space="0" w:color="auto"/>
        <w:left w:val="none" w:sz="0" w:space="0" w:color="auto"/>
        <w:bottom w:val="none" w:sz="0" w:space="0" w:color="auto"/>
        <w:right w:val="none" w:sz="0" w:space="0" w:color="auto"/>
      </w:divBdr>
    </w:div>
    <w:div w:id="698699242">
      <w:bodyDiv w:val="1"/>
      <w:marLeft w:val="0"/>
      <w:marRight w:val="0"/>
      <w:marTop w:val="0"/>
      <w:marBottom w:val="0"/>
      <w:divBdr>
        <w:top w:val="none" w:sz="0" w:space="0" w:color="auto"/>
        <w:left w:val="none" w:sz="0" w:space="0" w:color="auto"/>
        <w:bottom w:val="none" w:sz="0" w:space="0" w:color="auto"/>
        <w:right w:val="none" w:sz="0" w:space="0" w:color="auto"/>
      </w:divBdr>
    </w:div>
    <w:div w:id="768506038">
      <w:bodyDiv w:val="1"/>
      <w:marLeft w:val="0"/>
      <w:marRight w:val="0"/>
      <w:marTop w:val="0"/>
      <w:marBottom w:val="0"/>
      <w:divBdr>
        <w:top w:val="none" w:sz="0" w:space="0" w:color="auto"/>
        <w:left w:val="none" w:sz="0" w:space="0" w:color="auto"/>
        <w:bottom w:val="none" w:sz="0" w:space="0" w:color="auto"/>
        <w:right w:val="none" w:sz="0" w:space="0" w:color="auto"/>
      </w:divBdr>
    </w:div>
    <w:div w:id="806973795">
      <w:bodyDiv w:val="1"/>
      <w:marLeft w:val="0"/>
      <w:marRight w:val="0"/>
      <w:marTop w:val="0"/>
      <w:marBottom w:val="0"/>
      <w:divBdr>
        <w:top w:val="none" w:sz="0" w:space="0" w:color="auto"/>
        <w:left w:val="none" w:sz="0" w:space="0" w:color="auto"/>
        <w:bottom w:val="none" w:sz="0" w:space="0" w:color="auto"/>
        <w:right w:val="none" w:sz="0" w:space="0" w:color="auto"/>
      </w:divBdr>
    </w:div>
    <w:div w:id="883833091">
      <w:bodyDiv w:val="1"/>
      <w:marLeft w:val="0"/>
      <w:marRight w:val="0"/>
      <w:marTop w:val="0"/>
      <w:marBottom w:val="0"/>
      <w:divBdr>
        <w:top w:val="none" w:sz="0" w:space="0" w:color="auto"/>
        <w:left w:val="none" w:sz="0" w:space="0" w:color="auto"/>
        <w:bottom w:val="none" w:sz="0" w:space="0" w:color="auto"/>
        <w:right w:val="none" w:sz="0" w:space="0" w:color="auto"/>
      </w:divBdr>
    </w:div>
    <w:div w:id="1186480351">
      <w:bodyDiv w:val="1"/>
      <w:marLeft w:val="0"/>
      <w:marRight w:val="0"/>
      <w:marTop w:val="0"/>
      <w:marBottom w:val="0"/>
      <w:divBdr>
        <w:top w:val="none" w:sz="0" w:space="0" w:color="auto"/>
        <w:left w:val="none" w:sz="0" w:space="0" w:color="auto"/>
        <w:bottom w:val="none" w:sz="0" w:space="0" w:color="auto"/>
        <w:right w:val="none" w:sz="0" w:space="0" w:color="auto"/>
      </w:divBdr>
    </w:div>
    <w:div w:id="1251889405">
      <w:bodyDiv w:val="1"/>
      <w:marLeft w:val="0"/>
      <w:marRight w:val="0"/>
      <w:marTop w:val="0"/>
      <w:marBottom w:val="0"/>
      <w:divBdr>
        <w:top w:val="none" w:sz="0" w:space="0" w:color="auto"/>
        <w:left w:val="none" w:sz="0" w:space="0" w:color="auto"/>
        <w:bottom w:val="none" w:sz="0" w:space="0" w:color="auto"/>
        <w:right w:val="none" w:sz="0" w:space="0" w:color="auto"/>
      </w:divBdr>
      <w:divsChild>
        <w:div w:id="1310330914">
          <w:marLeft w:val="0"/>
          <w:marRight w:val="0"/>
          <w:marTop w:val="0"/>
          <w:marBottom w:val="450"/>
          <w:divBdr>
            <w:top w:val="none" w:sz="0" w:space="0" w:color="auto"/>
            <w:left w:val="none" w:sz="0" w:space="0" w:color="auto"/>
            <w:bottom w:val="none" w:sz="0" w:space="0" w:color="auto"/>
            <w:right w:val="none" w:sz="0" w:space="0" w:color="auto"/>
          </w:divBdr>
          <w:divsChild>
            <w:div w:id="1265722202">
              <w:marLeft w:val="0"/>
              <w:marRight w:val="0"/>
              <w:marTop w:val="0"/>
              <w:marBottom w:val="300"/>
              <w:divBdr>
                <w:top w:val="none" w:sz="0" w:space="0" w:color="auto"/>
                <w:left w:val="none" w:sz="0" w:space="0" w:color="auto"/>
                <w:bottom w:val="none" w:sz="0" w:space="0" w:color="auto"/>
                <w:right w:val="none" w:sz="0" w:space="0" w:color="auto"/>
              </w:divBdr>
              <w:divsChild>
                <w:div w:id="84813197">
                  <w:marLeft w:val="0"/>
                  <w:marRight w:val="0"/>
                  <w:marTop w:val="0"/>
                  <w:marBottom w:val="0"/>
                  <w:divBdr>
                    <w:top w:val="none" w:sz="0" w:space="0" w:color="auto"/>
                    <w:left w:val="none" w:sz="0" w:space="0" w:color="auto"/>
                    <w:bottom w:val="none" w:sz="0" w:space="0" w:color="auto"/>
                    <w:right w:val="none" w:sz="0" w:space="0" w:color="auto"/>
                  </w:divBdr>
                </w:div>
                <w:div w:id="431777831">
                  <w:marLeft w:val="0"/>
                  <w:marRight w:val="0"/>
                  <w:marTop w:val="0"/>
                  <w:marBottom w:val="0"/>
                  <w:divBdr>
                    <w:top w:val="none" w:sz="0" w:space="0" w:color="auto"/>
                    <w:left w:val="none" w:sz="0" w:space="0" w:color="auto"/>
                    <w:bottom w:val="none" w:sz="0" w:space="0" w:color="auto"/>
                    <w:right w:val="none" w:sz="0" w:space="0" w:color="auto"/>
                  </w:divBdr>
                </w:div>
                <w:div w:id="1482771203">
                  <w:marLeft w:val="0"/>
                  <w:marRight w:val="0"/>
                  <w:marTop w:val="0"/>
                  <w:marBottom w:val="0"/>
                  <w:divBdr>
                    <w:top w:val="none" w:sz="0" w:space="0" w:color="auto"/>
                    <w:left w:val="none" w:sz="0" w:space="0" w:color="auto"/>
                    <w:bottom w:val="none" w:sz="0" w:space="0" w:color="auto"/>
                    <w:right w:val="none" w:sz="0" w:space="0" w:color="auto"/>
                  </w:divBdr>
                </w:div>
              </w:divsChild>
            </w:div>
            <w:div w:id="840511600">
              <w:marLeft w:val="0"/>
              <w:marRight w:val="0"/>
              <w:marTop w:val="0"/>
              <w:marBottom w:val="300"/>
              <w:divBdr>
                <w:top w:val="none" w:sz="0" w:space="0" w:color="auto"/>
                <w:left w:val="none" w:sz="0" w:space="0" w:color="auto"/>
                <w:bottom w:val="none" w:sz="0" w:space="0" w:color="auto"/>
                <w:right w:val="none" w:sz="0" w:space="0" w:color="auto"/>
              </w:divBdr>
              <w:divsChild>
                <w:div w:id="24086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83424">
          <w:marLeft w:val="0"/>
          <w:marRight w:val="0"/>
          <w:marTop w:val="0"/>
          <w:marBottom w:val="450"/>
          <w:divBdr>
            <w:top w:val="none" w:sz="0" w:space="0" w:color="auto"/>
            <w:left w:val="none" w:sz="0" w:space="0" w:color="auto"/>
            <w:bottom w:val="none" w:sz="0" w:space="0" w:color="auto"/>
            <w:right w:val="none" w:sz="0" w:space="0" w:color="auto"/>
          </w:divBdr>
          <w:divsChild>
            <w:div w:id="339744912">
              <w:marLeft w:val="0"/>
              <w:marRight w:val="0"/>
              <w:marTop w:val="0"/>
              <w:marBottom w:val="300"/>
              <w:divBdr>
                <w:top w:val="none" w:sz="0" w:space="0" w:color="auto"/>
                <w:left w:val="none" w:sz="0" w:space="0" w:color="auto"/>
                <w:bottom w:val="none" w:sz="0" w:space="0" w:color="auto"/>
                <w:right w:val="none" w:sz="0" w:space="0" w:color="auto"/>
              </w:divBdr>
              <w:divsChild>
                <w:div w:id="1967008808">
                  <w:marLeft w:val="0"/>
                  <w:marRight w:val="0"/>
                  <w:marTop w:val="0"/>
                  <w:marBottom w:val="0"/>
                  <w:divBdr>
                    <w:top w:val="none" w:sz="0" w:space="0" w:color="auto"/>
                    <w:left w:val="none" w:sz="0" w:space="0" w:color="auto"/>
                    <w:bottom w:val="none" w:sz="0" w:space="0" w:color="auto"/>
                    <w:right w:val="none" w:sz="0" w:space="0" w:color="auto"/>
                  </w:divBdr>
                </w:div>
              </w:divsChild>
            </w:div>
            <w:div w:id="777915476">
              <w:marLeft w:val="0"/>
              <w:marRight w:val="0"/>
              <w:marTop w:val="0"/>
              <w:marBottom w:val="300"/>
              <w:divBdr>
                <w:top w:val="none" w:sz="0" w:space="0" w:color="auto"/>
                <w:left w:val="none" w:sz="0" w:space="0" w:color="auto"/>
                <w:bottom w:val="none" w:sz="0" w:space="0" w:color="auto"/>
                <w:right w:val="none" w:sz="0" w:space="0" w:color="auto"/>
              </w:divBdr>
              <w:divsChild>
                <w:div w:id="182146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82703">
          <w:marLeft w:val="0"/>
          <w:marRight w:val="0"/>
          <w:marTop w:val="0"/>
          <w:marBottom w:val="450"/>
          <w:divBdr>
            <w:top w:val="none" w:sz="0" w:space="0" w:color="auto"/>
            <w:left w:val="none" w:sz="0" w:space="0" w:color="auto"/>
            <w:bottom w:val="none" w:sz="0" w:space="0" w:color="auto"/>
            <w:right w:val="none" w:sz="0" w:space="0" w:color="auto"/>
          </w:divBdr>
          <w:divsChild>
            <w:div w:id="1036810618">
              <w:marLeft w:val="0"/>
              <w:marRight w:val="0"/>
              <w:marTop w:val="0"/>
              <w:marBottom w:val="300"/>
              <w:divBdr>
                <w:top w:val="none" w:sz="0" w:space="0" w:color="auto"/>
                <w:left w:val="none" w:sz="0" w:space="0" w:color="auto"/>
                <w:bottom w:val="none" w:sz="0" w:space="0" w:color="auto"/>
                <w:right w:val="none" w:sz="0" w:space="0" w:color="auto"/>
              </w:divBdr>
              <w:divsChild>
                <w:div w:id="1315528382">
                  <w:marLeft w:val="0"/>
                  <w:marRight w:val="0"/>
                  <w:marTop w:val="0"/>
                  <w:marBottom w:val="0"/>
                  <w:divBdr>
                    <w:top w:val="none" w:sz="0" w:space="0" w:color="auto"/>
                    <w:left w:val="none" w:sz="0" w:space="0" w:color="auto"/>
                    <w:bottom w:val="none" w:sz="0" w:space="0" w:color="auto"/>
                    <w:right w:val="none" w:sz="0" w:space="0" w:color="auto"/>
                  </w:divBdr>
                </w:div>
              </w:divsChild>
            </w:div>
            <w:div w:id="415830152">
              <w:marLeft w:val="0"/>
              <w:marRight w:val="0"/>
              <w:marTop w:val="0"/>
              <w:marBottom w:val="300"/>
              <w:divBdr>
                <w:top w:val="none" w:sz="0" w:space="0" w:color="auto"/>
                <w:left w:val="none" w:sz="0" w:space="0" w:color="auto"/>
                <w:bottom w:val="none" w:sz="0" w:space="0" w:color="auto"/>
                <w:right w:val="none" w:sz="0" w:space="0" w:color="auto"/>
              </w:divBdr>
              <w:divsChild>
                <w:div w:id="198157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961256">
      <w:bodyDiv w:val="1"/>
      <w:marLeft w:val="0"/>
      <w:marRight w:val="0"/>
      <w:marTop w:val="0"/>
      <w:marBottom w:val="0"/>
      <w:divBdr>
        <w:top w:val="none" w:sz="0" w:space="0" w:color="auto"/>
        <w:left w:val="none" w:sz="0" w:space="0" w:color="auto"/>
        <w:bottom w:val="none" w:sz="0" w:space="0" w:color="auto"/>
        <w:right w:val="none" w:sz="0" w:space="0" w:color="auto"/>
      </w:divBdr>
    </w:div>
    <w:div w:id="1418135867">
      <w:bodyDiv w:val="1"/>
      <w:marLeft w:val="0"/>
      <w:marRight w:val="0"/>
      <w:marTop w:val="0"/>
      <w:marBottom w:val="0"/>
      <w:divBdr>
        <w:top w:val="none" w:sz="0" w:space="0" w:color="auto"/>
        <w:left w:val="none" w:sz="0" w:space="0" w:color="auto"/>
        <w:bottom w:val="none" w:sz="0" w:space="0" w:color="auto"/>
        <w:right w:val="none" w:sz="0" w:space="0" w:color="auto"/>
      </w:divBdr>
    </w:div>
    <w:div w:id="1569265587">
      <w:bodyDiv w:val="1"/>
      <w:marLeft w:val="0"/>
      <w:marRight w:val="0"/>
      <w:marTop w:val="0"/>
      <w:marBottom w:val="0"/>
      <w:divBdr>
        <w:top w:val="none" w:sz="0" w:space="0" w:color="auto"/>
        <w:left w:val="none" w:sz="0" w:space="0" w:color="auto"/>
        <w:bottom w:val="none" w:sz="0" w:space="0" w:color="auto"/>
        <w:right w:val="none" w:sz="0" w:space="0" w:color="auto"/>
      </w:divBdr>
    </w:div>
    <w:div w:id="203326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7A573-5DB4-443D-9902-AADCB13F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3674</Words>
  <Characters>20946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CPP8</cp:lastModifiedBy>
  <cp:revision>6</cp:revision>
  <cp:lastPrinted>2019-12-20T11:26:00Z</cp:lastPrinted>
  <dcterms:created xsi:type="dcterms:W3CDTF">2020-08-13T12:12:00Z</dcterms:created>
  <dcterms:modified xsi:type="dcterms:W3CDTF">2021-02-04T09:27:00Z</dcterms:modified>
</cp:coreProperties>
</file>